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2DB" w:rsidRDefault="00C652DB" w:rsidP="00C652DB">
      <w:pPr>
        <w:rPr>
          <w:rFonts w:ascii="VNI-Times" w:hAnsi="VNI-Times"/>
          <w:sz w:val="26"/>
        </w:rPr>
      </w:pPr>
      <w:r>
        <w:rPr>
          <w:rFonts w:ascii="VNI-Times" w:hAnsi="VNI-Times"/>
          <w:sz w:val="26"/>
        </w:rPr>
        <w:t xml:space="preserve">   UBND  HUYEÄN BÌNH CHAÙNH</w:t>
      </w:r>
      <w:r>
        <w:rPr>
          <w:rFonts w:ascii="VNI-Times" w:hAnsi="VNI-Times"/>
          <w:b/>
          <w:sz w:val="26"/>
        </w:rPr>
        <w:t xml:space="preserve">      COÄNG HOØA XAÕ HOÄI CHUÛ NGHÓA VIEÄT </w:t>
      </w:r>
      <w:smartTag w:uri="urn:schemas-microsoft-com:office:smarttags" w:element="place">
        <w:smartTag w:uri="urn:schemas-microsoft-com:office:smarttags" w:element="country-region">
          <w:r>
            <w:rPr>
              <w:rFonts w:ascii="VNI-Times" w:hAnsi="VNI-Times"/>
              <w:b/>
              <w:sz w:val="26"/>
            </w:rPr>
            <w:t>NAM</w:t>
          </w:r>
        </w:smartTag>
      </w:smartTag>
      <w:r>
        <w:rPr>
          <w:rFonts w:ascii="VNI-Times" w:hAnsi="VNI-Times"/>
          <w:sz w:val="26"/>
        </w:rPr>
        <w:t xml:space="preserve">        </w:t>
      </w:r>
      <w:r>
        <w:rPr>
          <w:rFonts w:ascii="VNI-Times" w:hAnsi="VNI-Times"/>
          <w:b/>
          <w:sz w:val="26"/>
        </w:rPr>
        <w:t xml:space="preserve">PHOØNG GIAÙO DUÏC &amp; ÑAØO TAÏO                     </w:t>
      </w:r>
      <w:r>
        <w:rPr>
          <w:rFonts w:ascii="VNI-Times" w:hAnsi="VNI-Times"/>
          <w:b/>
          <w:sz w:val="26"/>
          <w:u w:val="single"/>
        </w:rPr>
        <w:t>Ñoäc laäp - Töï do - Haïnh phuùc</w:t>
      </w:r>
      <w:r>
        <w:rPr>
          <w:rFonts w:ascii="VNI-Times" w:hAnsi="VNI-Times"/>
          <w:sz w:val="26"/>
        </w:rPr>
        <w:t xml:space="preserve">   </w:t>
      </w:r>
    </w:p>
    <w:p w:rsidR="00C652DB" w:rsidRDefault="00C652DB" w:rsidP="00C652DB">
      <w:pPr>
        <w:tabs>
          <w:tab w:val="center" w:pos="5126"/>
        </w:tabs>
        <w:rPr>
          <w:rFonts w:ascii="VNI-Times" w:hAnsi="VNI-Times"/>
          <w:sz w:val="26"/>
        </w:rPr>
      </w:pPr>
      <w:r>
        <w:rPr>
          <w:noProof/>
        </w:rPr>
        <mc:AlternateContent>
          <mc:Choice Requires="wps">
            <w:drawing>
              <wp:anchor distT="0" distB="0" distL="114300" distR="114300" simplePos="0" relativeHeight="251657216" behindDoc="0" locked="0" layoutInCell="1" allowOverlap="1">
                <wp:simplePos x="0" y="0"/>
                <wp:positionH relativeFrom="column">
                  <wp:posOffset>723900</wp:posOffset>
                </wp:positionH>
                <wp:positionV relativeFrom="paragraph">
                  <wp:posOffset>40005</wp:posOffset>
                </wp:positionV>
                <wp:extent cx="99060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15pt" to="1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VmIg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"/>
            </w:pict>
          </mc:Fallback>
        </mc:AlternateContent>
      </w:r>
      <w:r>
        <w:rPr>
          <w:rFonts w:ascii="VNI-Times" w:hAnsi="VNI-Times"/>
          <w:sz w:val="26"/>
        </w:rPr>
        <w:tab/>
        <w:t xml:space="preserve">  </w:t>
      </w:r>
    </w:p>
    <w:p w:rsidR="00C652DB" w:rsidRDefault="00C652DB" w:rsidP="00C652DB">
      <w:pPr>
        <w:rPr>
          <w:rFonts w:ascii="VNI-Times" w:hAnsi="VNI-Times"/>
          <w:iCs/>
          <w:sz w:val="26"/>
        </w:rPr>
      </w:pPr>
      <w:r>
        <w:rPr>
          <w:rFonts w:ascii="VNI-Times" w:hAnsi="VNI-Times"/>
          <w:sz w:val="26"/>
        </w:rPr>
        <w:t xml:space="preserve">            Soá:  </w:t>
      </w:r>
      <w:r w:rsidR="00A47735">
        <w:rPr>
          <w:rFonts w:ascii="VNI-Times" w:hAnsi="VNI-Times"/>
          <w:b/>
          <w:sz w:val="26"/>
        </w:rPr>
        <w:t xml:space="preserve">171 </w:t>
      </w:r>
      <w:r>
        <w:rPr>
          <w:rFonts w:ascii="VNI-Times" w:hAnsi="VNI-Times"/>
          <w:sz w:val="26"/>
        </w:rPr>
        <w:t xml:space="preserve">/KH -GDÑT                             </w:t>
      </w:r>
      <w:r>
        <w:rPr>
          <w:rFonts w:ascii="VNI-Times" w:hAnsi="VNI-Times"/>
          <w:i/>
          <w:iCs/>
          <w:sz w:val="26"/>
        </w:rPr>
        <w:t xml:space="preserve">Bình Chaùnh , </w:t>
      </w:r>
      <w:r w:rsidR="00D5267B">
        <w:rPr>
          <w:rFonts w:ascii="VNI-Times" w:hAnsi="VNI-Times"/>
          <w:i/>
          <w:iCs/>
          <w:sz w:val="26"/>
        </w:rPr>
        <w:t>ngaøy</w:t>
      </w:r>
      <w:r w:rsidR="00A47735">
        <w:rPr>
          <w:rFonts w:ascii="VNI-Times" w:hAnsi="VNI-Times"/>
          <w:i/>
          <w:iCs/>
          <w:sz w:val="26"/>
        </w:rPr>
        <w:t xml:space="preserve">  08 </w:t>
      </w:r>
      <w:bookmarkStart w:id="0" w:name="_GoBack"/>
      <w:bookmarkEnd w:id="0"/>
      <w:r w:rsidR="00D5267B">
        <w:rPr>
          <w:rFonts w:ascii="VNI-Times" w:hAnsi="VNI-Times"/>
          <w:i/>
          <w:iCs/>
          <w:sz w:val="26"/>
        </w:rPr>
        <w:t xml:space="preserve"> thaùng  02 naêm 2018</w:t>
      </w:r>
    </w:p>
    <w:p w:rsidR="00C652DB" w:rsidRDefault="00C652DB" w:rsidP="00C652DB">
      <w:pPr>
        <w:rPr>
          <w:i/>
          <w:iCs/>
          <w:sz w:val="18"/>
        </w:rPr>
      </w:pPr>
      <w:r>
        <w:rPr>
          <w:i/>
          <w:iCs/>
          <w:sz w:val="26"/>
        </w:rPr>
        <w:t xml:space="preserve">    </w:t>
      </w:r>
    </w:p>
    <w:p w:rsidR="00C652DB" w:rsidRDefault="00C652DB" w:rsidP="00C652DB">
      <w:pPr>
        <w:rPr>
          <w:i/>
          <w:iCs/>
          <w:sz w:val="8"/>
        </w:rPr>
      </w:pPr>
    </w:p>
    <w:p w:rsidR="00C652DB" w:rsidRDefault="00C652DB" w:rsidP="00C652DB">
      <w:pPr>
        <w:jc w:val="center"/>
        <w:rPr>
          <w:b/>
          <w:sz w:val="30"/>
        </w:rPr>
      </w:pPr>
      <w:r>
        <w:rPr>
          <w:b/>
          <w:sz w:val="30"/>
        </w:rPr>
        <w:t>KẾ HOẠCH</w:t>
      </w:r>
    </w:p>
    <w:p w:rsidR="00C652DB" w:rsidRDefault="00C652DB" w:rsidP="00C652DB">
      <w:pPr>
        <w:jc w:val="center"/>
        <w:rPr>
          <w:b/>
          <w:sz w:val="30"/>
        </w:rPr>
      </w:pPr>
      <w:r>
        <w:rPr>
          <w:b/>
          <w:sz w:val="30"/>
        </w:rPr>
        <w:t xml:space="preserve">Triển khai thực hiện công tác phòng chống tội phạm, </w:t>
      </w:r>
    </w:p>
    <w:p w:rsidR="00C652DB" w:rsidRDefault="00C652DB" w:rsidP="00C652DB">
      <w:pPr>
        <w:jc w:val="center"/>
        <w:rPr>
          <w:b/>
          <w:sz w:val="30"/>
        </w:rPr>
      </w:pPr>
      <w:r>
        <w:rPr>
          <w:b/>
          <w:sz w:val="30"/>
        </w:rPr>
        <w:t>tệ nạn xã hội và xây dựng phong trào toàn dân bảo vệ an ninh Tổ quốc trong trường học Giai đoạn 2017 -</w:t>
      </w:r>
      <w:r w:rsidR="005A38A2">
        <w:rPr>
          <w:b/>
          <w:sz w:val="30"/>
        </w:rPr>
        <w:t xml:space="preserve"> </w:t>
      </w:r>
      <w:r>
        <w:rPr>
          <w:b/>
          <w:sz w:val="30"/>
        </w:rPr>
        <w:t>2030</w:t>
      </w:r>
    </w:p>
    <w:p w:rsidR="00C652DB" w:rsidRDefault="00C652DB" w:rsidP="00C652DB">
      <w:pPr>
        <w:rPr>
          <w:sz w:val="26"/>
        </w:rPr>
      </w:pPr>
      <w:r>
        <w:rPr>
          <w:noProof/>
        </w:rPr>
        <mc:AlternateContent>
          <mc:Choice Requires="wps">
            <w:drawing>
              <wp:anchor distT="0" distB="0" distL="114300" distR="114300" simplePos="0" relativeHeight="251658240" behindDoc="0" locked="0" layoutInCell="1" allowOverlap="1">
                <wp:simplePos x="0" y="0"/>
                <wp:positionH relativeFrom="column">
                  <wp:posOffset>2493645</wp:posOffset>
                </wp:positionH>
                <wp:positionV relativeFrom="paragraph">
                  <wp:posOffset>48260</wp:posOffset>
                </wp:positionV>
                <wp:extent cx="1219200" cy="0"/>
                <wp:effectExtent l="7620" t="10160" r="1143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3.8pt" to="292.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IF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"/>
            </w:pict>
          </mc:Fallback>
        </mc:AlternateContent>
      </w:r>
    </w:p>
    <w:p w:rsidR="00C652DB" w:rsidRDefault="00C652DB" w:rsidP="00C652DB">
      <w:pPr>
        <w:rPr>
          <w:sz w:val="18"/>
        </w:rPr>
      </w:pPr>
    </w:p>
    <w:p w:rsidR="00C652DB" w:rsidRDefault="00D142F8" w:rsidP="00C652DB">
      <w:pPr>
        <w:ind w:firstLine="720"/>
        <w:jc w:val="both"/>
        <w:rPr>
          <w:sz w:val="28"/>
          <w:szCs w:val="28"/>
        </w:rPr>
      </w:pPr>
      <w:r>
        <w:rPr>
          <w:sz w:val="28"/>
          <w:szCs w:val="28"/>
        </w:rPr>
        <w:t>Căn cứ  Kế hoạch số 134</w:t>
      </w:r>
      <w:r w:rsidR="00C652DB">
        <w:rPr>
          <w:sz w:val="28"/>
          <w:szCs w:val="28"/>
        </w:rPr>
        <w:t xml:space="preserve"> /KH-UBND </w:t>
      </w:r>
      <w:r>
        <w:rPr>
          <w:sz w:val="28"/>
          <w:szCs w:val="28"/>
        </w:rPr>
        <w:t xml:space="preserve">– M </w:t>
      </w:r>
      <w:r w:rsidR="00C652DB">
        <w:rPr>
          <w:sz w:val="28"/>
          <w:szCs w:val="28"/>
        </w:rPr>
        <w:t>n</w:t>
      </w:r>
      <w:r>
        <w:rPr>
          <w:sz w:val="28"/>
          <w:szCs w:val="28"/>
        </w:rPr>
        <w:t>gày  06/10</w:t>
      </w:r>
      <w:r w:rsidR="00C652DB">
        <w:rPr>
          <w:sz w:val="28"/>
          <w:szCs w:val="28"/>
        </w:rPr>
        <w:t>/ 2017  về</w:t>
      </w:r>
      <w:r>
        <w:rPr>
          <w:sz w:val="28"/>
          <w:szCs w:val="28"/>
        </w:rPr>
        <w:t xml:space="preserve"> triển khai thực hiện công tác Phòng, chống tội phạm, TNXH, xây dựng phong trào toàn dân bảo vệ ANTQ giai đoạn 2017 - 2030</w:t>
      </w:r>
      <w:r w:rsidR="00C652DB">
        <w:rPr>
          <w:sz w:val="28"/>
          <w:szCs w:val="28"/>
        </w:rPr>
        <w:t>;</w:t>
      </w:r>
    </w:p>
    <w:p w:rsidR="00D142F8" w:rsidRDefault="00D142F8" w:rsidP="00C652DB">
      <w:pPr>
        <w:ind w:firstLine="720"/>
        <w:jc w:val="both"/>
        <w:rPr>
          <w:sz w:val="28"/>
          <w:szCs w:val="28"/>
        </w:rPr>
      </w:pPr>
      <w:r>
        <w:rPr>
          <w:sz w:val="28"/>
          <w:szCs w:val="28"/>
        </w:rPr>
        <w:t>Căn cứ Quy chế phối hợp số 783/QCPH-CA-GDĐT ngày 21/9/2017 về phối hợp thực hiện nhiệm vụ bảo vệ an ninh quốc gia và đảm bảo trật tự , an toàn xã hội, đấu tranh phòng, chống tội phạm vi phạm pháp luật khác  trong ngành giáo dục trên địa bàn huyện Bình Chánh</w:t>
      </w:r>
      <w:r w:rsidR="00D07DE2">
        <w:rPr>
          <w:sz w:val="28"/>
          <w:szCs w:val="28"/>
        </w:rPr>
        <w:t xml:space="preserve"> (</w:t>
      </w:r>
      <w:r>
        <w:rPr>
          <w:sz w:val="28"/>
          <w:szCs w:val="28"/>
        </w:rPr>
        <w:t>giai đoạn 2016 – 2020)</w:t>
      </w:r>
    </w:p>
    <w:p w:rsidR="00C652DB" w:rsidRDefault="00C652DB" w:rsidP="00C652DB">
      <w:pPr>
        <w:ind w:firstLine="720"/>
        <w:jc w:val="both"/>
        <w:rPr>
          <w:sz w:val="14"/>
          <w:szCs w:val="28"/>
        </w:rPr>
      </w:pPr>
    </w:p>
    <w:p w:rsidR="00C652DB" w:rsidRDefault="00C652DB" w:rsidP="00C652DB">
      <w:pPr>
        <w:jc w:val="both"/>
        <w:rPr>
          <w:sz w:val="28"/>
          <w:szCs w:val="28"/>
        </w:rPr>
      </w:pPr>
      <w:r>
        <w:rPr>
          <w:sz w:val="28"/>
          <w:szCs w:val="28"/>
        </w:rPr>
        <w:t xml:space="preserve">          Phòng Giáo dục và Đào tạo xây dựng kế hoạch Công tác đấu tranh phòng chống tội phạm, tệ nạn xã hội </w:t>
      </w:r>
      <w:r w:rsidR="00BB78ED">
        <w:rPr>
          <w:sz w:val="28"/>
          <w:szCs w:val="28"/>
        </w:rPr>
        <w:t xml:space="preserve"> và </w:t>
      </w:r>
      <w:r>
        <w:rPr>
          <w:sz w:val="28"/>
          <w:szCs w:val="28"/>
        </w:rPr>
        <w:t xml:space="preserve">xây dựng phong trào toàn </w:t>
      </w:r>
      <w:r w:rsidR="00BB78ED">
        <w:rPr>
          <w:sz w:val="28"/>
          <w:szCs w:val="28"/>
        </w:rPr>
        <w:t xml:space="preserve">dân bảo vệ an ninh Tổ quốc  giai đoạn </w:t>
      </w:r>
      <w:r>
        <w:rPr>
          <w:sz w:val="28"/>
          <w:szCs w:val="28"/>
        </w:rPr>
        <w:t xml:space="preserve">2017 </w:t>
      </w:r>
      <w:r w:rsidR="00CD6ABD">
        <w:rPr>
          <w:sz w:val="28"/>
          <w:szCs w:val="28"/>
        </w:rPr>
        <w:t xml:space="preserve"> - 2030</w:t>
      </w:r>
      <w:r>
        <w:rPr>
          <w:sz w:val="28"/>
          <w:szCs w:val="28"/>
        </w:rPr>
        <w:t xml:space="preserve"> trong trường học theo kế hoạch cụ thể như sau: </w:t>
      </w:r>
    </w:p>
    <w:p w:rsidR="00C652DB" w:rsidRDefault="00C652DB" w:rsidP="00C652DB">
      <w:pPr>
        <w:ind w:firstLine="720"/>
        <w:jc w:val="both"/>
        <w:rPr>
          <w:sz w:val="12"/>
        </w:rPr>
      </w:pPr>
    </w:p>
    <w:p w:rsidR="005A38A2" w:rsidRDefault="005A38A2" w:rsidP="005A38A2">
      <w:pPr>
        <w:pStyle w:val="ListParagraph"/>
        <w:numPr>
          <w:ilvl w:val="0"/>
          <w:numId w:val="1"/>
        </w:numPr>
        <w:spacing w:before="90" w:after="90"/>
        <w:ind w:left="810" w:hanging="270"/>
        <w:jc w:val="both"/>
        <w:rPr>
          <w:b/>
          <w:szCs w:val="28"/>
        </w:rPr>
      </w:pPr>
      <w:r w:rsidRPr="00D92664">
        <w:rPr>
          <w:b/>
          <w:szCs w:val="28"/>
        </w:rPr>
        <w:t>MỤC TIÊU, YÊU CẦU:</w:t>
      </w:r>
    </w:p>
    <w:p w:rsidR="005A38A2" w:rsidRPr="008F47FA" w:rsidRDefault="005A38A2" w:rsidP="005A38A2">
      <w:pPr>
        <w:pStyle w:val="ListParagraph"/>
        <w:spacing w:before="90" w:after="90"/>
        <w:ind w:left="810"/>
        <w:jc w:val="both"/>
        <w:rPr>
          <w:b/>
          <w:sz w:val="16"/>
          <w:szCs w:val="28"/>
        </w:rPr>
      </w:pPr>
    </w:p>
    <w:p w:rsidR="005A38A2" w:rsidRPr="00D92664" w:rsidRDefault="005A38A2" w:rsidP="005A38A2">
      <w:pPr>
        <w:pStyle w:val="ListParagraph"/>
        <w:spacing w:before="90" w:after="90"/>
        <w:ind w:left="0" w:firstLine="720"/>
        <w:jc w:val="both"/>
        <w:rPr>
          <w:color w:val="000000"/>
          <w:szCs w:val="28"/>
        </w:rPr>
      </w:pPr>
      <w:r w:rsidRPr="00D92664">
        <w:rPr>
          <w:b/>
          <w:color w:val="000000"/>
          <w:szCs w:val="28"/>
        </w:rPr>
        <w:t>1.Mục đích.</w:t>
      </w:r>
    </w:p>
    <w:p w:rsidR="005A38A2" w:rsidRPr="005A38A2" w:rsidRDefault="005A38A2" w:rsidP="005A38A2">
      <w:pPr>
        <w:spacing w:before="90" w:after="90"/>
        <w:ind w:firstLine="720"/>
        <w:jc w:val="both"/>
        <w:rPr>
          <w:sz w:val="28"/>
          <w:szCs w:val="28"/>
        </w:rPr>
      </w:pPr>
      <w:r w:rsidRPr="005A38A2">
        <w:rPr>
          <w:sz w:val="28"/>
          <w:szCs w:val="28"/>
        </w:rPr>
        <w:t xml:space="preserve">Nâng cao nhận thức, ý thức trách nhiệm của học sinh để chủ động phòng ngừa tội phạm và phòng, chống vi phạm pháp luật. </w:t>
      </w:r>
    </w:p>
    <w:p w:rsidR="005A38A2" w:rsidRPr="005A38A2" w:rsidRDefault="005A38A2" w:rsidP="005A38A2">
      <w:pPr>
        <w:spacing w:before="90" w:after="90"/>
        <w:ind w:firstLine="720"/>
        <w:jc w:val="both"/>
        <w:rPr>
          <w:sz w:val="28"/>
          <w:szCs w:val="28"/>
        </w:rPr>
      </w:pPr>
      <w:r w:rsidRPr="005A38A2">
        <w:rPr>
          <w:sz w:val="28"/>
          <w:szCs w:val="28"/>
        </w:rPr>
        <w:t xml:space="preserve">Phấn đấu </w:t>
      </w:r>
      <w:r>
        <w:rPr>
          <w:sz w:val="28"/>
          <w:szCs w:val="28"/>
        </w:rPr>
        <w:t xml:space="preserve"> trong từng năm học </w:t>
      </w:r>
      <w:r w:rsidRPr="005A38A2">
        <w:rPr>
          <w:sz w:val="28"/>
          <w:szCs w:val="28"/>
        </w:rPr>
        <w:t>không có học sinh vi phạm pháp luật nghiêm trọng.</w:t>
      </w:r>
    </w:p>
    <w:p w:rsidR="005A38A2" w:rsidRPr="00D92664" w:rsidRDefault="005A38A2" w:rsidP="005A38A2">
      <w:pPr>
        <w:pStyle w:val="ListParagraph"/>
        <w:spacing w:before="90" w:after="90"/>
        <w:ind w:left="0" w:firstLine="720"/>
        <w:jc w:val="both"/>
        <w:rPr>
          <w:color w:val="000000"/>
          <w:szCs w:val="28"/>
        </w:rPr>
      </w:pPr>
      <w:r w:rsidRPr="00D92664">
        <w:rPr>
          <w:color w:val="000000"/>
          <w:szCs w:val="28"/>
        </w:rPr>
        <w:t xml:space="preserve">Đảm bảo an ninh chính trị, trật tự an toàn xã hội trong </w:t>
      </w:r>
      <w:r>
        <w:rPr>
          <w:color w:val="000000"/>
          <w:szCs w:val="28"/>
        </w:rPr>
        <w:t>các cơ sở giáo dục</w:t>
      </w:r>
      <w:r w:rsidRPr="00D92664">
        <w:rPr>
          <w:color w:val="000000"/>
          <w:szCs w:val="28"/>
        </w:rPr>
        <w:t>, đặc biệt là kỷ niệm các</w:t>
      </w:r>
      <w:r>
        <w:rPr>
          <w:color w:val="000000"/>
          <w:szCs w:val="28"/>
        </w:rPr>
        <w:t xml:space="preserve"> ngày lễ lớn trong năm học</w:t>
      </w:r>
      <w:r w:rsidRPr="00D92664">
        <w:rPr>
          <w:color w:val="000000"/>
          <w:szCs w:val="28"/>
        </w:rPr>
        <w:t>.</w:t>
      </w:r>
    </w:p>
    <w:p w:rsidR="005A38A2" w:rsidRPr="00D92664" w:rsidRDefault="005A38A2" w:rsidP="005A38A2">
      <w:pPr>
        <w:pStyle w:val="ListParagraph"/>
        <w:spacing w:before="90" w:after="90"/>
        <w:ind w:left="0" w:firstLine="720"/>
        <w:jc w:val="both"/>
        <w:rPr>
          <w:color w:val="000000"/>
          <w:szCs w:val="28"/>
        </w:rPr>
      </w:pPr>
      <w:r w:rsidRPr="00D92664">
        <w:rPr>
          <w:color w:val="000000"/>
          <w:szCs w:val="28"/>
        </w:rPr>
        <w:t>Kiềm chế làm giảm dần việc vi phạm pháp luật, đẩy lùi cơ bản tệ nạn ma tuý trong cán bộ, giáo viên và học sinh. Phòng, chống hiệu quả hành vi bạo lực trong nhà trường và các hành động tự phát của học sinh làm ảnh hưởng đến an ninh, trật tự an toàn xã hội.</w:t>
      </w:r>
    </w:p>
    <w:p w:rsidR="005A38A2" w:rsidRDefault="005A38A2" w:rsidP="005A38A2">
      <w:pPr>
        <w:pStyle w:val="ListParagraph"/>
        <w:spacing w:before="90" w:after="90"/>
        <w:ind w:left="0" w:firstLine="720"/>
        <w:jc w:val="both"/>
        <w:rPr>
          <w:color w:val="000000"/>
          <w:szCs w:val="28"/>
        </w:rPr>
      </w:pPr>
      <w:r w:rsidRPr="00D92664">
        <w:rPr>
          <w:color w:val="000000"/>
          <w:szCs w:val="28"/>
        </w:rPr>
        <w:t>Nâng cao trách nhiệm của Ban giám hiệu trong việc chỉ đạo, điều hành phối hợp hoạt động tuyên truyền giáo dục pháp luật nhằm xây dựng môi trường giáo dục lành mạnh, góp phần giữ gìn an ninh trật tự, an toàn xã hội tại địa phương. Góp phần giáo dục, xây dựng thế hệ trẻ sống, lao động, học tập, làm việc theo pháp luật.</w:t>
      </w:r>
    </w:p>
    <w:p w:rsidR="005A38A2" w:rsidRPr="00E77643" w:rsidRDefault="005A38A2" w:rsidP="005A38A2">
      <w:pPr>
        <w:pStyle w:val="ListParagraph"/>
        <w:spacing w:before="90" w:after="90"/>
        <w:ind w:left="0" w:firstLine="720"/>
        <w:jc w:val="both"/>
        <w:rPr>
          <w:color w:val="000000"/>
          <w:sz w:val="14"/>
          <w:szCs w:val="28"/>
        </w:rPr>
      </w:pPr>
    </w:p>
    <w:p w:rsidR="005A38A2" w:rsidRDefault="005A38A2" w:rsidP="005A38A2">
      <w:pPr>
        <w:pStyle w:val="ListParagraph"/>
        <w:spacing w:before="90" w:after="90"/>
        <w:ind w:left="0" w:firstLine="720"/>
        <w:jc w:val="both"/>
        <w:rPr>
          <w:b/>
          <w:color w:val="000000"/>
          <w:szCs w:val="28"/>
        </w:rPr>
      </w:pPr>
      <w:r w:rsidRPr="00D92664">
        <w:rPr>
          <w:b/>
          <w:color w:val="000000"/>
          <w:szCs w:val="28"/>
        </w:rPr>
        <w:t>2. Yêu cầu</w:t>
      </w:r>
    </w:p>
    <w:p w:rsidR="005A38A2" w:rsidRPr="00E77643" w:rsidRDefault="005A38A2" w:rsidP="005A38A2">
      <w:pPr>
        <w:pStyle w:val="ListParagraph"/>
        <w:spacing w:before="90" w:after="90"/>
        <w:ind w:left="0" w:firstLine="720"/>
        <w:jc w:val="both"/>
        <w:rPr>
          <w:color w:val="000000"/>
          <w:sz w:val="12"/>
          <w:szCs w:val="28"/>
        </w:rPr>
      </w:pPr>
    </w:p>
    <w:p w:rsidR="005A38A2" w:rsidRPr="00D92664" w:rsidRDefault="005A38A2" w:rsidP="005A38A2">
      <w:pPr>
        <w:pStyle w:val="ListParagraph"/>
        <w:spacing w:before="90" w:after="90"/>
        <w:ind w:left="0" w:firstLine="720"/>
        <w:jc w:val="both"/>
        <w:rPr>
          <w:color w:val="000000"/>
          <w:szCs w:val="28"/>
        </w:rPr>
      </w:pPr>
      <w:r w:rsidRPr="00D92664">
        <w:rPr>
          <w:color w:val="000000"/>
          <w:szCs w:val="28"/>
        </w:rPr>
        <w:t>Phát huy sức mạnh của tập thể, huy động toàn thể lực lượng trong nhà trường tích cực tham gia phong trào đấu tranh phòng, chống tội phạm. Đảm bảo sự phối hợp chặt chẽ giữa nhà trường với địa phương và gia đình học sinh.</w:t>
      </w:r>
    </w:p>
    <w:p w:rsidR="005A38A2" w:rsidRPr="00D92664" w:rsidRDefault="005A38A2" w:rsidP="005A38A2">
      <w:pPr>
        <w:pStyle w:val="ListParagraph"/>
        <w:spacing w:before="90" w:after="90"/>
        <w:ind w:left="0" w:firstLine="720"/>
        <w:jc w:val="both"/>
        <w:rPr>
          <w:color w:val="000000"/>
          <w:szCs w:val="28"/>
        </w:rPr>
      </w:pPr>
      <w:r w:rsidRPr="00D92664">
        <w:rPr>
          <w:color w:val="000000"/>
          <w:szCs w:val="28"/>
        </w:rPr>
        <w:lastRenderedPageBreak/>
        <w:t>Chủ động phòng ngừa, phối hợp đấu tranh, trấn áp tội phạm trong học sinh và tội phạm bên ngoài xâm nhập vào trường học.</w:t>
      </w:r>
    </w:p>
    <w:p w:rsidR="005A38A2" w:rsidRDefault="005A38A2" w:rsidP="005A38A2">
      <w:pPr>
        <w:pStyle w:val="ListParagraph"/>
        <w:spacing w:before="90" w:after="90"/>
        <w:ind w:left="0" w:firstLine="720"/>
        <w:jc w:val="both"/>
        <w:rPr>
          <w:color w:val="000000"/>
          <w:szCs w:val="28"/>
        </w:rPr>
      </w:pPr>
      <w:r w:rsidRPr="00D92664">
        <w:rPr>
          <w:color w:val="000000"/>
          <w:szCs w:val="28"/>
        </w:rPr>
        <w:t>Đẩy mạnh công tác tuyên truyền, giáo dục nhằm nâng cao hiểu biết và ý thức trách nhiệm của cán bộ, giáo viên, học sinh tự giác, tích cực tham gia phong trào quần chúng bảo vệ an ninh tổ quốc.</w:t>
      </w:r>
    </w:p>
    <w:p w:rsidR="005A38A2" w:rsidRDefault="005A38A2" w:rsidP="005A38A2">
      <w:pPr>
        <w:pStyle w:val="ListParagraph"/>
        <w:spacing w:before="90" w:after="90"/>
        <w:ind w:left="0" w:firstLine="720"/>
        <w:jc w:val="both"/>
        <w:rPr>
          <w:szCs w:val="28"/>
        </w:rPr>
      </w:pPr>
      <w:r>
        <w:rPr>
          <w:color w:val="000000"/>
          <w:szCs w:val="28"/>
        </w:rPr>
        <w:t xml:space="preserve">Nâng cao hiệu quả quản lý, điều hành của Thủ trưởng đơn vị nhằm huy động sức mạnh của cán bộ, giáo viên, nhân viên và học sinh trong toàn ngành tham gia </w:t>
      </w:r>
      <w:r>
        <w:rPr>
          <w:szCs w:val="28"/>
        </w:rPr>
        <w:t>thực hiện công tác phòng, chống tội phạm, tệ nạn xã hội và xây dựng phong trào toàn dân bảo vệ an ninh Tổ quốc giai đoạn 2017 -2030.</w:t>
      </w:r>
    </w:p>
    <w:p w:rsidR="005A38A2" w:rsidRDefault="005A38A2" w:rsidP="005A38A2">
      <w:pPr>
        <w:pStyle w:val="ListParagraph"/>
        <w:spacing w:before="90" w:after="90"/>
        <w:ind w:left="0" w:firstLine="720"/>
        <w:jc w:val="both"/>
        <w:rPr>
          <w:szCs w:val="28"/>
        </w:rPr>
      </w:pPr>
      <w:r>
        <w:rPr>
          <w:szCs w:val="28"/>
        </w:rPr>
        <w:t>Xây dựng kế hoạch tuyên truyền, giáo dục học sinh về tác hại của trò chơi điện tử có nội dung bạo lực, không lành mạnh có yếu tố cờ bạc,…</w:t>
      </w:r>
    </w:p>
    <w:p w:rsidR="005A38A2" w:rsidRPr="002B15AC" w:rsidRDefault="005A38A2" w:rsidP="005A38A2">
      <w:pPr>
        <w:pStyle w:val="ListParagraph"/>
        <w:spacing w:before="90" w:after="90"/>
        <w:ind w:left="0" w:firstLine="720"/>
        <w:jc w:val="both"/>
        <w:rPr>
          <w:szCs w:val="28"/>
        </w:rPr>
      </w:pPr>
      <w:r>
        <w:rPr>
          <w:szCs w:val="28"/>
        </w:rPr>
        <w:t>Nâng cao tinh thần cảnh giác của cán bộ, giáo viên, nhân viên và học sinh trước hoạt động tội phạm, đồng thời phát huy vai trò trách nhiệm của tập thể đơn vị trong việc chấp hành pháp luật và công tác giữ gìn an ninh, trật tự.</w:t>
      </w:r>
    </w:p>
    <w:p w:rsidR="005A38A2" w:rsidRPr="00953C6E" w:rsidRDefault="005A38A2" w:rsidP="005A38A2">
      <w:pPr>
        <w:pStyle w:val="ListParagraph"/>
        <w:spacing w:before="90" w:after="90"/>
        <w:ind w:left="0" w:firstLine="720"/>
        <w:jc w:val="both"/>
        <w:rPr>
          <w:color w:val="000000"/>
          <w:sz w:val="12"/>
          <w:szCs w:val="28"/>
        </w:rPr>
      </w:pPr>
    </w:p>
    <w:p w:rsidR="005A38A2" w:rsidRDefault="005A38A2" w:rsidP="005A38A2">
      <w:pPr>
        <w:pStyle w:val="ListParagraph"/>
        <w:numPr>
          <w:ilvl w:val="0"/>
          <w:numId w:val="1"/>
        </w:numPr>
        <w:spacing w:before="90" w:after="90"/>
        <w:ind w:left="450" w:hanging="360"/>
        <w:jc w:val="both"/>
        <w:rPr>
          <w:b/>
          <w:color w:val="000000"/>
          <w:szCs w:val="28"/>
        </w:rPr>
      </w:pPr>
      <w:r w:rsidRPr="00634D8E">
        <w:rPr>
          <w:b/>
          <w:color w:val="000000"/>
          <w:szCs w:val="28"/>
        </w:rPr>
        <w:t>NỘI DUNG VÀ BIỆN PHÁP THỰC HIỆN:</w:t>
      </w:r>
    </w:p>
    <w:p w:rsidR="005A38A2" w:rsidRPr="008F47FA" w:rsidRDefault="005A38A2" w:rsidP="005A38A2">
      <w:pPr>
        <w:pStyle w:val="ListParagraph"/>
        <w:spacing w:before="90" w:after="90"/>
        <w:ind w:left="450"/>
        <w:jc w:val="both"/>
        <w:rPr>
          <w:b/>
          <w:color w:val="000000"/>
          <w:sz w:val="16"/>
          <w:szCs w:val="28"/>
        </w:rPr>
      </w:pPr>
    </w:p>
    <w:p w:rsidR="005A38A2" w:rsidRDefault="005A38A2" w:rsidP="005A38A2">
      <w:pPr>
        <w:pStyle w:val="ListParagraph"/>
        <w:numPr>
          <w:ilvl w:val="0"/>
          <w:numId w:val="2"/>
        </w:numPr>
        <w:spacing w:before="90" w:after="90"/>
        <w:ind w:left="0" w:firstLine="450"/>
        <w:jc w:val="both"/>
        <w:rPr>
          <w:b/>
          <w:color w:val="000000"/>
          <w:szCs w:val="28"/>
        </w:rPr>
      </w:pPr>
      <w:r w:rsidRPr="00634D8E">
        <w:rPr>
          <w:b/>
          <w:color w:val="000000"/>
          <w:szCs w:val="28"/>
        </w:rPr>
        <w:t xml:space="preserve">Tổ chức </w:t>
      </w:r>
      <w:r>
        <w:rPr>
          <w:b/>
          <w:color w:val="000000"/>
          <w:szCs w:val="28"/>
        </w:rPr>
        <w:t>triển khai, thực hiện có hiệu quả các chương trình, kế hoạch của Thành ủy, Ủy ban nhân dân Thành phố</w:t>
      </w:r>
      <w:r w:rsidRPr="00634D8E">
        <w:rPr>
          <w:b/>
          <w:color w:val="000000"/>
          <w:szCs w:val="28"/>
        </w:rPr>
        <w:t xml:space="preserve"> </w:t>
      </w:r>
      <w:r>
        <w:rPr>
          <w:b/>
          <w:color w:val="000000"/>
          <w:szCs w:val="28"/>
        </w:rPr>
        <w:t>và ngành Giáo dục về công tác đấu tranh phòng, chống vi phạm pháp luật và tội phạm trên địa bàn Huyện</w:t>
      </w:r>
      <w:r w:rsidRPr="00634D8E">
        <w:rPr>
          <w:b/>
          <w:color w:val="000000"/>
          <w:szCs w:val="28"/>
        </w:rPr>
        <w:t>.</w:t>
      </w:r>
    </w:p>
    <w:p w:rsidR="005A38A2" w:rsidRPr="00E75B1F" w:rsidRDefault="005A38A2" w:rsidP="005A38A2">
      <w:pPr>
        <w:pStyle w:val="ListParagraph"/>
        <w:spacing w:before="90" w:after="90"/>
        <w:ind w:left="450"/>
        <w:jc w:val="both"/>
        <w:rPr>
          <w:b/>
          <w:color w:val="000000"/>
          <w:sz w:val="18"/>
          <w:szCs w:val="28"/>
        </w:rPr>
      </w:pPr>
    </w:p>
    <w:p w:rsidR="005A38A2" w:rsidRPr="00634D8E" w:rsidRDefault="005A38A2" w:rsidP="005A38A2">
      <w:pPr>
        <w:pStyle w:val="ListParagraph"/>
        <w:spacing w:before="90" w:after="90"/>
        <w:ind w:left="0" w:firstLine="720"/>
        <w:jc w:val="both"/>
        <w:rPr>
          <w:color w:val="000000"/>
          <w:szCs w:val="28"/>
        </w:rPr>
      </w:pPr>
      <w:r>
        <w:rPr>
          <w:color w:val="000000"/>
          <w:szCs w:val="28"/>
        </w:rPr>
        <w:t>- Tổ chức phổ biến th</w:t>
      </w:r>
      <w:r w:rsidRPr="00634D8E">
        <w:rPr>
          <w:color w:val="000000"/>
          <w:szCs w:val="28"/>
        </w:rPr>
        <w:t>ông tư 31a/2009/TT/BGD ĐT ngày 23/10/2009 ban hành quy định về công tác phòng chống ma tuý trong các cơ sở giáo dục thuộc hệ thống giáo dục quốc dân.</w:t>
      </w:r>
    </w:p>
    <w:p w:rsidR="005A38A2" w:rsidRDefault="005A38A2" w:rsidP="005A38A2">
      <w:pPr>
        <w:pStyle w:val="ListParagraph"/>
        <w:spacing w:before="90" w:after="90"/>
        <w:ind w:left="0" w:firstLine="720"/>
        <w:jc w:val="both"/>
        <w:rPr>
          <w:color w:val="000000"/>
          <w:szCs w:val="28"/>
        </w:rPr>
      </w:pPr>
      <w:r>
        <w:rPr>
          <w:color w:val="000000"/>
          <w:szCs w:val="28"/>
        </w:rPr>
        <w:t xml:space="preserve">- </w:t>
      </w:r>
      <w:r w:rsidRPr="00634D8E">
        <w:rPr>
          <w:color w:val="000000"/>
          <w:szCs w:val="28"/>
        </w:rPr>
        <w:t>Thông tư liên tịch số 34b/2009/TTLT/BGDĐT-BCA ngày 20/11/2009 giữa BGD ĐT và BCA hướng dẫn phối hợp thực hiện công tác bảo đảm an ninh, trật tự tại các cơ sở giáo dục thuộc hệ thống giáo dục quốc dân.</w:t>
      </w:r>
    </w:p>
    <w:p w:rsidR="005A38A2" w:rsidRDefault="005A38A2" w:rsidP="005A38A2">
      <w:pPr>
        <w:pStyle w:val="ListParagraph"/>
        <w:spacing w:before="90" w:after="90"/>
        <w:ind w:left="0" w:firstLine="720"/>
        <w:jc w:val="both"/>
        <w:rPr>
          <w:color w:val="000000"/>
          <w:szCs w:val="28"/>
        </w:rPr>
      </w:pPr>
      <w:r>
        <w:rPr>
          <w:color w:val="000000"/>
          <w:szCs w:val="28"/>
        </w:rPr>
        <w:t>- Triển khai trong toàn ngành quy chế phối hợp số: 11/QCPH-CATP-GDĐT về thực hiện nhiệm vụ bảo vệ an ninh quốc gia và bảo đảm trật tự, an toàn xã hội, đấu tranh phòng, chống tội phạm, vi phạm pháp luật trong ngành Giáo dục trên toàn Thành phố</w:t>
      </w:r>
    </w:p>
    <w:p w:rsidR="005A38A2" w:rsidRDefault="005A38A2" w:rsidP="005A38A2">
      <w:pPr>
        <w:pStyle w:val="ListParagraph"/>
        <w:spacing w:before="90" w:after="90"/>
        <w:ind w:left="0" w:firstLine="720"/>
        <w:jc w:val="both"/>
        <w:rPr>
          <w:color w:val="000000"/>
          <w:szCs w:val="28"/>
        </w:rPr>
      </w:pPr>
      <w:r>
        <w:rPr>
          <w:color w:val="000000"/>
          <w:szCs w:val="28"/>
        </w:rPr>
        <w:t xml:space="preserve">- </w:t>
      </w:r>
      <w:r w:rsidRPr="00634D8E">
        <w:rPr>
          <w:color w:val="000000"/>
          <w:szCs w:val="28"/>
        </w:rPr>
        <w:t xml:space="preserve">Đẩy mạnh tuyên truyền phổ biến giáo dục pháp luật tới cán bộ giáo viên – công nhân viên, học sinh, đặc biệt trú trọng các văn bản pháp luật về phòng chống tham nhũng, trật tự an toàn giao thông, phòng chống các tệ nạn ma tuý, các quy định về thi, kiểm tra, đánh giá kết quả học tập và rèn luyện của học sinh.  </w:t>
      </w:r>
    </w:p>
    <w:p w:rsidR="005A38A2" w:rsidRDefault="005A38A2" w:rsidP="005A38A2">
      <w:pPr>
        <w:pStyle w:val="ListParagraph"/>
        <w:spacing w:before="90" w:after="90"/>
        <w:ind w:left="0" w:firstLine="720"/>
        <w:jc w:val="both"/>
        <w:rPr>
          <w:color w:val="000000"/>
          <w:szCs w:val="28"/>
        </w:rPr>
      </w:pPr>
      <w:r>
        <w:rPr>
          <w:color w:val="000000"/>
          <w:szCs w:val="28"/>
        </w:rPr>
        <w:t xml:space="preserve">- </w:t>
      </w:r>
      <w:r w:rsidRPr="00634D8E">
        <w:rPr>
          <w:color w:val="000000"/>
          <w:szCs w:val="28"/>
        </w:rPr>
        <w:t>Chủ động phối hợp với chính quyền địa phương, các tổ chức đoàn thể, gia đình học sinh, đặc biệt là lực lượng công an trong việc quản lý học sinh trong thời gian học tập tại trường, ngăn chặn, đấu tranh trấn áp tội phạm, tệ nạn xã hội xâm nhập vào nhà trường.</w:t>
      </w:r>
    </w:p>
    <w:p w:rsidR="005A38A2" w:rsidRPr="00634D8E" w:rsidRDefault="005A38A2" w:rsidP="005A38A2">
      <w:pPr>
        <w:pStyle w:val="ListParagraph"/>
        <w:spacing w:before="90" w:after="90"/>
        <w:ind w:left="0" w:firstLine="720"/>
        <w:jc w:val="both"/>
        <w:rPr>
          <w:color w:val="000000"/>
          <w:szCs w:val="28"/>
        </w:rPr>
      </w:pPr>
      <w:r>
        <w:rPr>
          <w:color w:val="000000"/>
          <w:szCs w:val="28"/>
        </w:rPr>
        <w:t xml:space="preserve">- </w:t>
      </w:r>
      <w:r w:rsidRPr="00634D8E">
        <w:rPr>
          <w:color w:val="000000"/>
          <w:szCs w:val="28"/>
        </w:rPr>
        <w:t>Thực hiện tốt công tác quản lý học sinh, kiên quyết ngăn chặn tình trạng học sinh đến trường nhưng bỏ học, tham gia đánh nhau, vi phạm tệ nạn xã hộ</w:t>
      </w:r>
      <w:r>
        <w:rPr>
          <w:color w:val="000000"/>
          <w:szCs w:val="28"/>
        </w:rPr>
        <w:t xml:space="preserve">i. </w:t>
      </w:r>
      <w:r w:rsidRPr="00634D8E">
        <w:rPr>
          <w:color w:val="000000"/>
          <w:szCs w:val="28"/>
        </w:rPr>
        <w:t>Phòng ngừa, phát hiện và xử lý nghiêm các biểu hiện vi phạm đạo đức nhà giáo, các hành vi bạo lực trong trường học.</w:t>
      </w:r>
    </w:p>
    <w:p w:rsidR="005A38A2" w:rsidRDefault="005A38A2" w:rsidP="005A38A2">
      <w:pPr>
        <w:pStyle w:val="ListParagraph"/>
        <w:spacing w:before="90" w:after="90"/>
        <w:ind w:left="0" w:firstLine="720"/>
        <w:jc w:val="both"/>
        <w:rPr>
          <w:color w:val="000000"/>
          <w:szCs w:val="28"/>
        </w:rPr>
      </w:pPr>
      <w:r>
        <w:rPr>
          <w:color w:val="000000"/>
          <w:szCs w:val="28"/>
        </w:rPr>
        <w:t>- X</w:t>
      </w:r>
      <w:r w:rsidRPr="00634D8E">
        <w:rPr>
          <w:color w:val="000000"/>
          <w:szCs w:val="28"/>
        </w:rPr>
        <w:t xml:space="preserve">ây dựng tủ sách </w:t>
      </w:r>
      <w:r>
        <w:rPr>
          <w:color w:val="000000"/>
          <w:szCs w:val="28"/>
        </w:rPr>
        <w:t>pháp luật dùng trong nhà trường</w:t>
      </w:r>
      <w:r w:rsidRPr="00634D8E">
        <w:rPr>
          <w:color w:val="000000"/>
          <w:szCs w:val="28"/>
        </w:rPr>
        <w:t>, ngoài tài liệu phục vụ cho môn học</w:t>
      </w:r>
      <w:r w:rsidRPr="00634D8E">
        <w:rPr>
          <w:b/>
          <w:color w:val="000000"/>
          <w:szCs w:val="28"/>
        </w:rPr>
        <w:t xml:space="preserve"> </w:t>
      </w:r>
      <w:r w:rsidRPr="00634D8E">
        <w:rPr>
          <w:color w:val="000000"/>
          <w:szCs w:val="28"/>
        </w:rPr>
        <w:t>giáo dục công dân.</w:t>
      </w:r>
    </w:p>
    <w:p w:rsidR="005A38A2" w:rsidRDefault="005A38A2" w:rsidP="005A38A2">
      <w:pPr>
        <w:pStyle w:val="ListParagraph"/>
        <w:spacing w:before="90" w:after="90"/>
        <w:ind w:left="0" w:firstLine="720"/>
        <w:jc w:val="both"/>
        <w:rPr>
          <w:color w:val="000000"/>
          <w:szCs w:val="28"/>
        </w:rPr>
      </w:pPr>
    </w:p>
    <w:p w:rsidR="005A38A2" w:rsidRPr="00634D8E" w:rsidRDefault="005A38A2" w:rsidP="005A38A2">
      <w:pPr>
        <w:pStyle w:val="ListParagraph"/>
        <w:spacing w:before="90" w:after="90"/>
        <w:ind w:left="0" w:firstLine="720"/>
        <w:jc w:val="both"/>
        <w:rPr>
          <w:color w:val="000000"/>
          <w:szCs w:val="28"/>
        </w:rPr>
      </w:pPr>
      <w:r w:rsidRPr="00634D8E">
        <w:rPr>
          <w:color w:val="000000"/>
          <w:szCs w:val="28"/>
        </w:rPr>
        <w:lastRenderedPageBreak/>
        <w:t xml:space="preserve"> </w:t>
      </w:r>
    </w:p>
    <w:p w:rsidR="005A38A2" w:rsidRPr="005A38A2" w:rsidRDefault="005A38A2" w:rsidP="005A38A2">
      <w:pPr>
        <w:spacing w:before="90" w:after="90"/>
        <w:ind w:firstLine="469"/>
        <w:jc w:val="both"/>
        <w:rPr>
          <w:color w:val="000000"/>
          <w:sz w:val="28"/>
          <w:szCs w:val="28"/>
        </w:rPr>
      </w:pPr>
      <w:r w:rsidRPr="005A38A2">
        <w:rPr>
          <w:b/>
          <w:color w:val="000000"/>
          <w:sz w:val="28"/>
          <w:szCs w:val="28"/>
        </w:rPr>
        <w:t xml:space="preserve">2. Phổ biến giáo dục pháp luật cho cán bộ, giáo viên </w:t>
      </w:r>
    </w:p>
    <w:p w:rsidR="005A38A2" w:rsidRPr="005A38A2" w:rsidRDefault="005A38A2" w:rsidP="005A38A2">
      <w:pPr>
        <w:spacing w:before="90" w:after="90"/>
        <w:ind w:firstLine="720"/>
        <w:jc w:val="both"/>
        <w:rPr>
          <w:color w:val="000000"/>
          <w:sz w:val="28"/>
          <w:szCs w:val="28"/>
        </w:rPr>
      </w:pPr>
      <w:r w:rsidRPr="005A38A2">
        <w:rPr>
          <w:color w:val="000000"/>
          <w:sz w:val="28"/>
          <w:szCs w:val="28"/>
        </w:rPr>
        <w:t>- Tiếp tục phổ biến quán triệt các nội dung của luật giáo dục và các văn bản pháp luật liên quan tới công tác chuyên môn của từng đối tượng, trong đó tập trung vào các quy định về giảng dạy, học tập thi cử, khen thưởng, kỷ luật, chế độ chính sách đối với cán bộ giáo viên ... nhằm tiếp tục thực hiện có hiệu quả cuộc vận động “</w:t>
      </w:r>
      <w:r w:rsidRPr="005A38A2">
        <w:rPr>
          <w:i/>
          <w:color w:val="000000"/>
          <w:sz w:val="28"/>
          <w:szCs w:val="28"/>
        </w:rPr>
        <w:t>Nói không với tiêu cực trong thi cử và bệnh thành tích trong giáo dục</w:t>
      </w:r>
      <w:r w:rsidRPr="005A38A2">
        <w:rPr>
          <w:color w:val="000000"/>
          <w:sz w:val="28"/>
          <w:szCs w:val="28"/>
        </w:rPr>
        <w:t>”. Tuyên truyền phổ biến các quy định pháp luật cần thiết đặc biệt quan tâm đến các văn bản pháp luật về phòng chống tham nhũng, thực hành tiết kiệm chống lãng phí, cải cách hành chính hôị nhập quốc tế, thực hiện dân chủ ở cơ sở...</w:t>
      </w:r>
    </w:p>
    <w:p w:rsidR="005A38A2" w:rsidRPr="005A38A2" w:rsidRDefault="005A38A2" w:rsidP="005A38A2">
      <w:pPr>
        <w:spacing w:before="90" w:after="90"/>
        <w:ind w:firstLine="469"/>
        <w:jc w:val="both"/>
        <w:rPr>
          <w:color w:val="000000"/>
          <w:sz w:val="28"/>
          <w:szCs w:val="28"/>
        </w:rPr>
      </w:pPr>
      <w:r w:rsidRPr="005A38A2">
        <w:rPr>
          <w:color w:val="000000"/>
          <w:sz w:val="28"/>
          <w:szCs w:val="28"/>
        </w:rPr>
        <w:t>- Tuyên truyền phổ biến các văn bản pháp luật quy định về công tác phổ biến giáo dục pháp luật và văn bản khác phù hợp với đặc điểm riêng của từng nhóm đối tượng.</w:t>
      </w:r>
    </w:p>
    <w:p w:rsidR="005A38A2" w:rsidRPr="005A38A2" w:rsidRDefault="005A38A2" w:rsidP="005A38A2">
      <w:pPr>
        <w:spacing w:before="90" w:after="90"/>
        <w:ind w:firstLine="469"/>
        <w:jc w:val="both"/>
        <w:rPr>
          <w:color w:val="000000"/>
          <w:sz w:val="28"/>
          <w:szCs w:val="28"/>
        </w:rPr>
      </w:pPr>
      <w:r w:rsidRPr="005A38A2">
        <w:rPr>
          <w:b/>
          <w:color w:val="000000"/>
          <w:sz w:val="28"/>
          <w:szCs w:val="28"/>
        </w:rPr>
        <w:t>3. Phổ biến giáo dục pháp luật, kỹ năng sống cho học sinh.</w:t>
      </w:r>
    </w:p>
    <w:p w:rsidR="005A38A2" w:rsidRPr="005A38A2" w:rsidRDefault="005A38A2" w:rsidP="005A38A2">
      <w:pPr>
        <w:spacing w:before="90" w:after="90"/>
        <w:ind w:firstLine="469"/>
        <w:jc w:val="both"/>
        <w:rPr>
          <w:color w:val="000000"/>
          <w:sz w:val="28"/>
          <w:szCs w:val="28"/>
        </w:rPr>
      </w:pPr>
      <w:r w:rsidRPr="005A38A2">
        <w:rPr>
          <w:color w:val="000000"/>
          <w:sz w:val="28"/>
          <w:szCs w:val="28"/>
        </w:rPr>
        <w:t>- Tổ chức nghiêm túc việc giảng dạy các kiến thức pháp luật trong chương trình chính khoá theo quy định.</w:t>
      </w:r>
    </w:p>
    <w:p w:rsidR="005A38A2" w:rsidRPr="005A38A2" w:rsidRDefault="005A38A2" w:rsidP="005A38A2">
      <w:pPr>
        <w:spacing w:before="90" w:after="90"/>
        <w:ind w:firstLine="469"/>
        <w:jc w:val="both"/>
        <w:rPr>
          <w:color w:val="000000"/>
          <w:sz w:val="28"/>
          <w:szCs w:val="28"/>
        </w:rPr>
      </w:pPr>
      <w:r w:rsidRPr="005A38A2">
        <w:rPr>
          <w:color w:val="000000"/>
          <w:sz w:val="28"/>
          <w:szCs w:val="28"/>
        </w:rPr>
        <w:t>- Phổ biến quán triệt các quy định của pháp luật liên quan đến hoạt động học tập, rèn luyện của từng đối tượng học sinh, trong đó có chú ý vào các quy định về quyền và nghĩa vụ học tập của học sinh, vấn đề thi cử, khen thưởng và kỷ luật... đối với người học,  Tiếp tục thực hiện nghiêm túc và có hiệu quả cuộc vận động “</w:t>
      </w:r>
      <w:r w:rsidRPr="005A38A2">
        <w:rPr>
          <w:i/>
          <w:color w:val="000000"/>
          <w:sz w:val="28"/>
          <w:szCs w:val="28"/>
        </w:rPr>
        <w:t>Nói không với tiêu cực trong thi cử và bệnh thành tích trong giáo dục</w:t>
      </w:r>
      <w:r w:rsidRPr="005A38A2">
        <w:rPr>
          <w:color w:val="000000"/>
          <w:sz w:val="28"/>
          <w:szCs w:val="28"/>
        </w:rPr>
        <w:t>”</w:t>
      </w:r>
    </w:p>
    <w:p w:rsidR="005A38A2" w:rsidRPr="005A38A2" w:rsidRDefault="005A38A2" w:rsidP="005A38A2">
      <w:pPr>
        <w:spacing w:before="90" w:after="90"/>
        <w:ind w:firstLine="469"/>
        <w:jc w:val="both"/>
        <w:rPr>
          <w:i/>
          <w:color w:val="000000"/>
          <w:sz w:val="28"/>
          <w:szCs w:val="28"/>
        </w:rPr>
      </w:pPr>
      <w:r w:rsidRPr="005A38A2">
        <w:rPr>
          <w:color w:val="000000"/>
          <w:sz w:val="28"/>
          <w:szCs w:val="28"/>
        </w:rPr>
        <w:t xml:space="preserve">- Tiếp tục tuyên truyền phổ biến các quy định của pháp luật về các vấn đề bức xúc được xã hội đặc biệt quan tâm hiện nay như: </w:t>
      </w:r>
      <w:r w:rsidRPr="005A38A2">
        <w:rPr>
          <w:i/>
          <w:color w:val="000000"/>
          <w:sz w:val="28"/>
          <w:szCs w:val="28"/>
        </w:rPr>
        <w:t>An toàn giao thông, phòng chống ma tuý, phòng chống tội phạm, phòng chống cháy nổ, bảo vệ môi trường...</w:t>
      </w:r>
    </w:p>
    <w:p w:rsidR="005A38A2" w:rsidRPr="005A38A2" w:rsidRDefault="005A38A2" w:rsidP="005A38A2">
      <w:pPr>
        <w:spacing w:before="90" w:after="90"/>
        <w:ind w:firstLine="469"/>
        <w:jc w:val="both"/>
        <w:rPr>
          <w:color w:val="000000"/>
          <w:sz w:val="28"/>
          <w:szCs w:val="28"/>
        </w:rPr>
      </w:pPr>
      <w:r w:rsidRPr="005A38A2">
        <w:rPr>
          <w:color w:val="000000"/>
          <w:sz w:val="28"/>
          <w:szCs w:val="28"/>
        </w:rPr>
        <w:t>- Tổ chức các hoạt động ngoại khóa giáo dục đạo dức cho học sinh.</w:t>
      </w:r>
    </w:p>
    <w:p w:rsidR="005A38A2" w:rsidRPr="005A38A2" w:rsidRDefault="005A38A2" w:rsidP="005A38A2">
      <w:pPr>
        <w:spacing w:before="90" w:after="90"/>
        <w:ind w:firstLine="469"/>
        <w:jc w:val="both"/>
        <w:rPr>
          <w:color w:val="000000"/>
          <w:sz w:val="28"/>
          <w:szCs w:val="28"/>
        </w:rPr>
      </w:pPr>
      <w:r w:rsidRPr="005A38A2">
        <w:rPr>
          <w:color w:val="000000"/>
          <w:sz w:val="28"/>
          <w:szCs w:val="28"/>
        </w:rPr>
        <w:t>- Tổ chức các hoạt động kỹ năng sống lành mạnh, kỹ năng ứng xử chuẩn mực cho học sinh.</w:t>
      </w:r>
    </w:p>
    <w:p w:rsidR="005A38A2" w:rsidRPr="005A38A2" w:rsidRDefault="005A38A2" w:rsidP="005A38A2">
      <w:pPr>
        <w:spacing w:before="90" w:after="90"/>
        <w:ind w:firstLine="720"/>
        <w:jc w:val="both"/>
        <w:rPr>
          <w:spacing w:val="-4"/>
          <w:sz w:val="28"/>
          <w:szCs w:val="28"/>
        </w:rPr>
      </w:pPr>
      <w:r w:rsidRPr="005A38A2">
        <w:rPr>
          <w:color w:val="000000"/>
          <w:sz w:val="28"/>
          <w:szCs w:val="28"/>
        </w:rPr>
        <w:t xml:space="preserve">- </w:t>
      </w:r>
      <w:r w:rsidRPr="005A38A2">
        <w:rPr>
          <w:spacing w:val="-4"/>
          <w:sz w:val="28"/>
          <w:szCs w:val="28"/>
        </w:rPr>
        <w:t>Xây dựng cơ chế phối hợp giữa nhà trường, gia đình, chính quyền và các tổ chức đoàn thể trong công tác quản lý, giáo dục học sinh phòng, chống tội phạm.</w:t>
      </w:r>
    </w:p>
    <w:p w:rsidR="005A38A2" w:rsidRPr="005A38A2" w:rsidRDefault="005A38A2" w:rsidP="005A38A2">
      <w:pPr>
        <w:spacing w:before="90" w:after="90"/>
        <w:jc w:val="both"/>
        <w:rPr>
          <w:b/>
          <w:spacing w:val="-4"/>
          <w:sz w:val="28"/>
          <w:szCs w:val="28"/>
        </w:rPr>
      </w:pPr>
      <w:r w:rsidRPr="005A38A2">
        <w:rPr>
          <w:b/>
          <w:spacing w:val="-4"/>
          <w:sz w:val="28"/>
          <w:szCs w:val="28"/>
        </w:rPr>
        <w:t>III. TỔ CHỨC THỰC HIỆN:</w:t>
      </w:r>
    </w:p>
    <w:p w:rsidR="005A38A2" w:rsidRPr="005A38A2" w:rsidRDefault="005A38A2" w:rsidP="005A38A2">
      <w:pPr>
        <w:spacing w:before="90" w:after="90"/>
        <w:ind w:firstLine="469"/>
        <w:jc w:val="both"/>
        <w:rPr>
          <w:b/>
          <w:color w:val="000000"/>
          <w:sz w:val="28"/>
          <w:szCs w:val="28"/>
        </w:rPr>
      </w:pPr>
      <w:r w:rsidRPr="005A38A2">
        <w:rPr>
          <w:b/>
          <w:color w:val="000000"/>
          <w:sz w:val="28"/>
          <w:szCs w:val="28"/>
        </w:rPr>
        <w:t>1. Đối với lãnh đạo các đơn vị</w:t>
      </w:r>
    </w:p>
    <w:p w:rsidR="005A38A2" w:rsidRPr="005A38A2" w:rsidRDefault="005A38A2" w:rsidP="005A38A2">
      <w:pPr>
        <w:spacing w:before="90" w:after="90"/>
        <w:ind w:firstLine="469"/>
        <w:jc w:val="both"/>
        <w:rPr>
          <w:color w:val="000000"/>
          <w:sz w:val="28"/>
          <w:szCs w:val="28"/>
        </w:rPr>
      </w:pPr>
      <w:r w:rsidRPr="005A38A2">
        <w:rPr>
          <w:color w:val="000000"/>
          <w:sz w:val="28"/>
          <w:szCs w:val="28"/>
        </w:rPr>
        <w:t>- Xây dựng kế hoạch hoạt động cụ thể chi tiết có tính khả thi để triển khai có hiệu quả tại đơn vị.</w:t>
      </w:r>
    </w:p>
    <w:p w:rsidR="005A38A2" w:rsidRPr="005A38A2" w:rsidRDefault="005A38A2" w:rsidP="005A38A2">
      <w:pPr>
        <w:spacing w:before="90" w:after="90"/>
        <w:ind w:firstLine="469"/>
        <w:jc w:val="both"/>
        <w:rPr>
          <w:color w:val="000000"/>
          <w:sz w:val="28"/>
          <w:szCs w:val="28"/>
        </w:rPr>
      </w:pPr>
      <w:r w:rsidRPr="005A38A2">
        <w:rPr>
          <w:color w:val="000000"/>
          <w:sz w:val="28"/>
          <w:szCs w:val="28"/>
        </w:rPr>
        <w:t>- Lãnh đạo các đơn vị có trách nhiệm theo dõi, đôn đốc, kiểm tra tại đơn vị thực hiện kế hoạch này.</w:t>
      </w:r>
    </w:p>
    <w:p w:rsidR="005A38A2" w:rsidRPr="005A38A2" w:rsidRDefault="005A38A2" w:rsidP="005A38A2">
      <w:pPr>
        <w:spacing w:before="90" w:after="90"/>
        <w:ind w:firstLine="469"/>
        <w:jc w:val="both"/>
        <w:rPr>
          <w:color w:val="000000"/>
          <w:sz w:val="28"/>
          <w:szCs w:val="28"/>
        </w:rPr>
      </w:pPr>
      <w:r w:rsidRPr="005A38A2">
        <w:rPr>
          <w:color w:val="000000"/>
          <w:sz w:val="28"/>
          <w:szCs w:val="28"/>
        </w:rPr>
        <w:t>- Phối hợp với cơ quan chức năng tại địa phương thực hiện tuyên truyền có hiệu quả.</w:t>
      </w:r>
    </w:p>
    <w:p w:rsidR="005A38A2" w:rsidRPr="005A38A2" w:rsidRDefault="005A38A2" w:rsidP="005A38A2">
      <w:pPr>
        <w:spacing w:before="90" w:after="90"/>
        <w:ind w:firstLine="469"/>
        <w:jc w:val="both"/>
        <w:rPr>
          <w:color w:val="000000"/>
          <w:sz w:val="28"/>
          <w:szCs w:val="28"/>
        </w:rPr>
      </w:pPr>
      <w:r w:rsidRPr="005A38A2">
        <w:rPr>
          <w:color w:val="000000"/>
          <w:sz w:val="28"/>
          <w:szCs w:val="28"/>
        </w:rPr>
        <w:t>- Xây dựng tủ sách pháp luật cung ứng đầy đủ các loại sách, văn bản cần thiết cho việc tìm hiểu pháp luật cho cán bộ giáo viên, học sinh có nhu cầu tìm hiểu.</w:t>
      </w:r>
    </w:p>
    <w:p w:rsidR="005A38A2" w:rsidRPr="005A38A2" w:rsidRDefault="005A38A2" w:rsidP="005A38A2">
      <w:pPr>
        <w:spacing w:before="90" w:after="90"/>
        <w:ind w:firstLine="469"/>
        <w:jc w:val="both"/>
        <w:rPr>
          <w:color w:val="000000"/>
          <w:sz w:val="28"/>
          <w:szCs w:val="28"/>
        </w:rPr>
      </w:pPr>
      <w:r w:rsidRPr="005A38A2">
        <w:rPr>
          <w:color w:val="000000"/>
          <w:sz w:val="28"/>
          <w:szCs w:val="28"/>
        </w:rPr>
        <w:t>- Xây dựng quy chế hoạt động của tủ sách pháp luật để tạo điều kiện thuận lợi nhất cho mọi đối tượng tiếp cận được với sách.</w:t>
      </w:r>
    </w:p>
    <w:p w:rsidR="005A38A2" w:rsidRPr="005A38A2" w:rsidRDefault="005A38A2" w:rsidP="005A38A2">
      <w:pPr>
        <w:spacing w:before="90" w:after="90"/>
        <w:ind w:firstLine="469"/>
        <w:jc w:val="both"/>
        <w:rPr>
          <w:color w:val="000000"/>
          <w:sz w:val="28"/>
          <w:szCs w:val="28"/>
        </w:rPr>
      </w:pPr>
      <w:r w:rsidRPr="005A38A2">
        <w:rPr>
          <w:color w:val="000000"/>
          <w:sz w:val="28"/>
          <w:szCs w:val="28"/>
        </w:rPr>
        <w:lastRenderedPageBreak/>
        <w:t>- Tổ chức tuyên truyền phổ biến giáo dục pháp luật cho cán bộ giáo viên trong các buổi họp hội đồng, họp chuyên môn, lồng ghép với các hoạt động của tổ chức đoàn thể tại đơn vị và nhân kỷ niệm các ngày lễ lớn.</w:t>
      </w:r>
    </w:p>
    <w:p w:rsidR="005A38A2" w:rsidRPr="005A38A2" w:rsidRDefault="005A38A2" w:rsidP="005A38A2">
      <w:pPr>
        <w:spacing w:before="90" w:after="90"/>
        <w:ind w:firstLine="469"/>
        <w:jc w:val="both"/>
        <w:rPr>
          <w:color w:val="000000"/>
          <w:sz w:val="28"/>
          <w:szCs w:val="28"/>
        </w:rPr>
      </w:pPr>
      <w:r w:rsidRPr="005A38A2">
        <w:rPr>
          <w:color w:val="000000"/>
          <w:sz w:val="28"/>
          <w:szCs w:val="28"/>
        </w:rPr>
        <w:t>- Đẩy mạnh công tác tuyên truyền, giáo dục nhằm nâng cao hiểu biết và ý thức trách nhiệm của cán bộ giáo viên và học sinh tự giác, tích cực tham gia vào phong trào quần chúng bảo vệ an ninh tổ quốc.</w:t>
      </w:r>
    </w:p>
    <w:p w:rsidR="005A38A2" w:rsidRPr="005A38A2" w:rsidRDefault="005A38A2" w:rsidP="005A38A2">
      <w:pPr>
        <w:spacing w:before="90" w:after="90"/>
        <w:ind w:firstLine="469"/>
        <w:jc w:val="both"/>
        <w:rPr>
          <w:color w:val="000000"/>
          <w:sz w:val="28"/>
          <w:szCs w:val="28"/>
        </w:rPr>
      </w:pPr>
      <w:r w:rsidRPr="005A38A2">
        <w:rPr>
          <w:color w:val="000000"/>
          <w:sz w:val="28"/>
          <w:szCs w:val="28"/>
        </w:rPr>
        <w:t>- Tổ chức thi tìm hiểu kiến thức về pháp luật: Công tác phòng chống ma tuý, công tác bảo đảm an ninh trật tự trong trường học. Lồng ghép trong các cuộc thi, các hoạt động giáo dục ngoài giờ lên lớp trong nhà trường.</w:t>
      </w:r>
    </w:p>
    <w:p w:rsidR="005A38A2" w:rsidRPr="005A38A2" w:rsidRDefault="005A38A2" w:rsidP="005A38A2">
      <w:pPr>
        <w:spacing w:before="90" w:after="90"/>
        <w:ind w:firstLine="469"/>
        <w:jc w:val="both"/>
        <w:rPr>
          <w:color w:val="000000"/>
          <w:sz w:val="28"/>
          <w:szCs w:val="28"/>
        </w:rPr>
      </w:pPr>
      <w:r w:rsidRPr="005A38A2">
        <w:rPr>
          <w:b/>
          <w:color w:val="000000"/>
          <w:sz w:val="28"/>
          <w:szCs w:val="28"/>
        </w:rPr>
        <w:t xml:space="preserve">2. Đối với cán bộ giáo viên </w:t>
      </w:r>
    </w:p>
    <w:p w:rsidR="005A38A2" w:rsidRPr="005A38A2" w:rsidRDefault="005A38A2" w:rsidP="005A38A2">
      <w:pPr>
        <w:spacing w:before="90" w:after="90"/>
        <w:ind w:firstLine="469"/>
        <w:jc w:val="both"/>
        <w:rPr>
          <w:color w:val="000000"/>
          <w:sz w:val="28"/>
          <w:szCs w:val="28"/>
        </w:rPr>
      </w:pPr>
      <w:r w:rsidRPr="005A38A2">
        <w:rPr>
          <w:color w:val="000000"/>
          <w:sz w:val="28"/>
          <w:szCs w:val="28"/>
        </w:rPr>
        <w:t>- Tuyên truyền giáo dục cho cán bộ, giáo viên, nhân viên về tầm quan trọng của việc hiểu biết pháp luật trong cuộc sống đặc biệt trong thời mở cửa hội nhập quốc tế hiện nay</w:t>
      </w:r>
    </w:p>
    <w:p w:rsidR="005A38A2" w:rsidRPr="005A38A2" w:rsidRDefault="005A38A2" w:rsidP="005A38A2">
      <w:pPr>
        <w:spacing w:before="90" w:after="90"/>
        <w:ind w:firstLine="469"/>
        <w:jc w:val="both"/>
        <w:rPr>
          <w:color w:val="000000"/>
          <w:sz w:val="28"/>
          <w:szCs w:val="28"/>
        </w:rPr>
      </w:pPr>
      <w:r w:rsidRPr="005A38A2">
        <w:rPr>
          <w:color w:val="000000"/>
          <w:sz w:val="28"/>
          <w:szCs w:val="28"/>
        </w:rPr>
        <w:t>- Giáo dục ý thức tự giác tự học trau dồi kiến thức pháp luật để vận dụng vào giảng dạy lồng ghép trong các buổi học chính khoá.</w:t>
      </w:r>
    </w:p>
    <w:p w:rsidR="005A38A2" w:rsidRPr="005A38A2" w:rsidRDefault="005A38A2" w:rsidP="005A38A2">
      <w:pPr>
        <w:spacing w:before="90" w:after="90"/>
        <w:ind w:firstLine="469"/>
        <w:jc w:val="both"/>
        <w:rPr>
          <w:color w:val="000000"/>
          <w:sz w:val="28"/>
          <w:szCs w:val="28"/>
        </w:rPr>
      </w:pPr>
      <w:r w:rsidRPr="005A38A2">
        <w:rPr>
          <w:color w:val="000000"/>
          <w:sz w:val="28"/>
          <w:szCs w:val="28"/>
        </w:rPr>
        <w:t>- Hỗ trợ các đoàn thể tại đơn vị tổ chức các hoạt động ngoại khoá, hoạt động tập thể cho học sinh, tham gia cùng học sinh.</w:t>
      </w:r>
    </w:p>
    <w:p w:rsidR="005A38A2" w:rsidRPr="005A38A2" w:rsidRDefault="005A38A2" w:rsidP="005A38A2">
      <w:pPr>
        <w:spacing w:before="90" w:after="90"/>
        <w:ind w:firstLine="469"/>
        <w:jc w:val="both"/>
        <w:rPr>
          <w:color w:val="000000"/>
          <w:sz w:val="28"/>
          <w:szCs w:val="28"/>
        </w:rPr>
      </w:pPr>
      <w:r w:rsidRPr="005A38A2">
        <w:rPr>
          <w:color w:val="000000"/>
          <w:sz w:val="28"/>
          <w:szCs w:val="28"/>
        </w:rPr>
        <w:t>- Giảng dạy nghiêm túc các bài giáo dục đạo đức, tích hợp  giáo dục pháp luật trong môn học .</w:t>
      </w:r>
    </w:p>
    <w:p w:rsidR="005A38A2" w:rsidRPr="005A38A2" w:rsidRDefault="005A38A2" w:rsidP="005A38A2">
      <w:pPr>
        <w:spacing w:before="90" w:after="90"/>
        <w:ind w:firstLine="469"/>
        <w:jc w:val="both"/>
        <w:rPr>
          <w:color w:val="000000"/>
          <w:sz w:val="28"/>
          <w:szCs w:val="28"/>
        </w:rPr>
      </w:pPr>
      <w:r w:rsidRPr="005A38A2">
        <w:rPr>
          <w:b/>
          <w:color w:val="000000"/>
          <w:sz w:val="28"/>
          <w:szCs w:val="28"/>
        </w:rPr>
        <w:t xml:space="preserve">3. Đối với học sinh </w:t>
      </w:r>
    </w:p>
    <w:p w:rsidR="005A38A2" w:rsidRPr="005A38A2" w:rsidRDefault="005A38A2" w:rsidP="005A38A2">
      <w:pPr>
        <w:spacing w:before="90" w:after="90"/>
        <w:ind w:firstLine="469"/>
        <w:jc w:val="both"/>
        <w:rPr>
          <w:color w:val="000000"/>
          <w:sz w:val="28"/>
          <w:szCs w:val="28"/>
        </w:rPr>
      </w:pPr>
      <w:r w:rsidRPr="005A38A2">
        <w:rPr>
          <w:color w:val="000000"/>
          <w:sz w:val="28"/>
          <w:szCs w:val="28"/>
        </w:rPr>
        <w:t xml:space="preserve">- Tuyên truyền giáo dục cho học sinh về tầm quan trọng của việc hiểu biết pháp luật trong cuộc sống, rèn các kỹ năng sống cho học sinh. </w:t>
      </w:r>
    </w:p>
    <w:p w:rsidR="005A38A2" w:rsidRPr="005A38A2" w:rsidRDefault="005A38A2" w:rsidP="005A38A2">
      <w:pPr>
        <w:spacing w:before="90" w:after="90"/>
        <w:ind w:firstLine="469"/>
        <w:jc w:val="both"/>
        <w:rPr>
          <w:color w:val="000000"/>
          <w:sz w:val="28"/>
          <w:szCs w:val="28"/>
        </w:rPr>
      </w:pPr>
      <w:r w:rsidRPr="005A38A2">
        <w:rPr>
          <w:color w:val="000000"/>
          <w:sz w:val="28"/>
          <w:szCs w:val="28"/>
        </w:rPr>
        <w:t>- Tuyên truyền cho học sinh và phụ  huynh học sinh nhằm nâng cao ý thức cảnh giác với âm mưu của các thế lực thù địch hoạt động chống phá nhà nước. Giáo dục học sinh không tham gia tụ tập đông người trái phép.</w:t>
      </w:r>
    </w:p>
    <w:p w:rsidR="005A38A2" w:rsidRPr="005A38A2" w:rsidRDefault="005A38A2" w:rsidP="005A38A2">
      <w:pPr>
        <w:spacing w:before="90" w:after="90"/>
        <w:ind w:firstLine="469"/>
        <w:jc w:val="both"/>
        <w:rPr>
          <w:color w:val="000000"/>
          <w:sz w:val="28"/>
          <w:szCs w:val="28"/>
        </w:rPr>
      </w:pPr>
      <w:r w:rsidRPr="005A38A2">
        <w:rPr>
          <w:color w:val="000000"/>
          <w:sz w:val="28"/>
          <w:szCs w:val="28"/>
        </w:rPr>
        <w:t>- Nghiêm cấm, ngăn chặn tình trạng học sinh đến trường nhưng bỏ học, bỏ tiết đi chơi, tham gia đánh nhau và vi phạm tệ nạn xã hội. Phòng ngừa, phát hiện và xử lý các biểu hiện vi phạm đạo đức nhà giáo, các hành vi bạo lực trong trường học.</w:t>
      </w:r>
    </w:p>
    <w:p w:rsidR="005A38A2" w:rsidRPr="005A38A2" w:rsidRDefault="005A38A2" w:rsidP="005A38A2">
      <w:pPr>
        <w:spacing w:before="90" w:after="90"/>
        <w:ind w:firstLine="469"/>
        <w:jc w:val="both"/>
        <w:rPr>
          <w:color w:val="000000"/>
          <w:sz w:val="28"/>
          <w:szCs w:val="28"/>
        </w:rPr>
      </w:pPr>
      <w:r w:rsidRPr="005A38A2">
        <w:rPr>
          <w:color w:val="000000"/>
          <w:sz w:val="28"/>
          <w:szCs w:val="28"/>
        </w:rPr>
        <w:t>- Tuyên truyền cho học sinh thông qua các bài học chính khoá, giờ chào cờ, tổ chức hoạt động ngoài giờ lên lớp theo chủ đề.</w:t>
      </w:r>
    </w:p>
    <w:p w:rsidR="005A38A2" w:rsidRPr="005A38A2" w:rsidRDefault="005A38A2" w:rsidP="005A38A2">
      <w:pPr>
        <w:spacing w:before="90" w:after="90"/>
        <w:ind w:firstLine="469"/>
        <w:jc w:val="both"/>
        <w:rPr>
          <w:color w:val="000000"/>
          <w:sz w:val="28"/>
          <w:szCs w:val="28"/>
        </w:rPr>
      </w:pPr>
      <w:r w:rsidRPr="005A38A2">
        <w:rPr>
          <w:color w:val="000000"/>
          <w:sz w:val="28"/>
          <w:szCs w:val="28"/>
        </w:rPr>
        <w:t>- Phối hợp với công an tại địa phương giáo dục về pháp luật và giáo dục an toàn giao thông cho học sinh.</w:t>
      </w:r>
    </w:p>
    <w:p w:rsidR="005A38A2" w:rsidRPr="005A38A2" w:rsidRDefault="005A38A2" w:rsidP="005A38A2">
      <w:pPr>
        <w:spacing w:before="90" w:after="90"/>
        <w:ind w:firstLine="469"/>
        <w:jc w:val="both"/>
        <w:rPr>
          <w:color w:val="000000"/>
          <w:sz w:val="28"/>
          <w:szCs w:val="28"/>
        </w:rPr>
      </w:pPr>
      <w:r w:rsidRPr="005A38A2">
        <w:rPr>
          <w:color w:val="000000"/>
          <w:sz w:val="28"/>
          <w:szCs w:val="28"/>
        </w:rPr>
        <w:t>- Tuyên truyên giáo dục kỹ năng sống, xây dựng nếp sống văn minh, ứng xử văn hoá trong nhà trường. Tổ chức các hoạt động văn hoá văn nghệ, thể thao lành mạnh, các trò chơi dân gian bổ ích cho học sinh tham gia để tránh xa tệ nạn xã hội.</w:t>
      </w:r>
    </w:p>
    <w:p w:rsidR="005A38A2" w:rsidRPr="008D23AF" w:rsidRDefault="005A38A2" w:rsidP="005A38A2">
      <w:pPr>
        <w:pStyle w:val="ListParagraph"/>
        <w:spacing w:before="90" w:after="90"/>
        <w:ind w:left="0"/>
        <w:jc w:val="both"/>
        <w:rPr>
          <w:szCs w:val="28"/>
        </w:rPr>
      </w:pPr>
      <w:r>
        <w:rPr>
          <w:spacing w:val="-4"/>
        </w:rPr>
        <w:t xml:space="preserve">       - Tổ chức</w:t>
      </w:r>
      <w:r w:rsidRPr="004043AD">
        <w:rPr>
          <w:spacing w:val="-4"/>
        </w:rPr>
        <w:t xml:space="preserve"> </w:t>
      </w:r>
      <w:r>
        <w:rPr>
          <w:spacing w:val="-4"/>
        </w:rPr>
        <w:t>t</w:t>
      </w:r>
      <w:r>
        <w:t xml:space="preserve">uyên truyền, giáo dục học sinh về tác hại của trò chơi điện tử có nội dung bạo lực, không lành mạnh có yếu tố cờ bạc,… lồng ghếp thông qua các buổi sinh hoạt chào cời đầu tuần, sinh hoạt chủ nhiệm, sinh hoạt chuyên đề, sinh hoạt ngoại khóa; đồng thời kết hợp tuyên truyền đến Phụ huynh học sinh để thực hiện tốt công tác phối hợp giữa nhà trường và gia đình trong việc tuyên truyền, giáo dục học sinh, </w:t>
      </w:r>
      <w:r>
        <w:lastRenderedPageBreak/>
        <w:t xml:space="preserve">quản lý thời gian biểu học tập, vui chơi của các em, định hướng các em đến với các trò chơi giải trí lành mạnh. Bổ ích; phát động học sinh không chơi trò chơi điện tử máy bắn cá để đánh bạc trá hình. </w:t>
      </w:r>
    </w:p>
    <w:p w:rsidR="005A38A2" w:rsidRPr="00EF3D9C" w:rsidRDefault="005A38A2" w:rsidP="005A38A2">
      <w:pPr>
        <w:spacing w:before="90" w:after="90"/>
        <w:ind w:firstLine="469"/>
        <w:jc w:val="both"/>
        <w:rPr>
          <w:b/>
          <w:color w:val="000000"/>
          <w:szCs w:val="28"/>
        </w:rPr>
      </w:pPr>
      <w:r w:rsidRPr="00EF3D9C">
        <w:rPr>
          <w:b/>
          <w:color w:val="000000"/>
          <w:szCs w:val="28"/>
        </w:rPr>
        <w:t>IV. CHẾ ĐỘ BÁO CÁO:</w:t>
      </w:r>
    </w:p>
    <w:p w:rsidR="005A38A2" w:rsidRDefault="005A38A2" w:rsidP="005A38A2">
      <w:pPr>
        <w:pStyle w:val="ListParagraph"/>
        <w:numPr>
          <w:ilvl w:val="0"/>
          <w:numId w:val="3"/>
        </w:numPr>
        <w:spacing w:before="90" w:after="90"/>
        <w:ind w:left="90" w:firstLine="379"/>
        <w:jc w:val="both"/>
        <w:rPr>
          <w:color w:val="000000"/>
          <w:szCs w:val="28"/>
        </w:rPr>
      </w:pPr>
      <w:r>
        <w:rPr>
          <w:color w:val="000000"/>
          <w:szCs w:val="28"/>
        </w:rPr>
        <w:t xml:space="preserve">Đề nghị các đơn vị trực thuộc gửi kế hoạch triển khai thực hiện tại đơn vị về Phòng Giáo dục và Đào tạo trước ngày </w:t>
      </w:r>
      <w:r>
        <w:rPr>
          <w:b/>
          <w:color w:val="000000"/>
          <w:szCs w:val="28"/>
        </w:rPr>
        <w:t xml:space="preserve">10/08 </w:t>
      </w:r>
      <w:r w:rsidRPr="005A38A2">
        <w:rPr>
          <w:color w:val="000000"/>
          <w:szCs w:val="28"/>
        </w:rPr>
        <w:t>hàng năm</w:t>
      </w:r>
      <w:r>
        <w:rPr>
          <w:color w:val="000000"/>
          <w:szCs w:val="28"/>
        </w:rPr>
        <w:t>.</w:t>
      </w:r>
    </w:p>
    <w:p w:rsidR="005A38A2" w:rsidRDefault="005A38A2" w:rsidP="005A38A2">
      <w:pPr>
        <w:pStyle w:val="ListParagraph"/>
        <w:numPr>
          <w:ilvl w:val="0"/>
          <w:numId w:val="3"/>
        </w:numPr>
        <w:spacing w:before="90" w:after="90"/>
        <w:ind w:left="90" w:firstLine="379"/>
        <w:jc w:val="both"/>
        <w:rPr>
          <w:color w:val="000000"/>
          <w:szCs w:val="28"/>
        </w:rPr>
      </w:pPr>
      <w:r>
        <w:rPr>
          <w:color w:val="000000"/>
          <w:szCs w:val="28"/>
        </w:rPr>
        <w:t xml:space="preserve">Báo cáo định kỳ </w:t>
      </w:r>
      <w:r w:rsidRPr="00EF3D9C">
        <w:rPr>
          <w:b/>
          <w:color w:val="000000"/>
          <w:szCs w:val="28"/>
        </w:rPr>
        <w:t>6 tháng</w:t>
      </w:r>
      <w:r>
        <w:rPr>
          <w:color w:val="000000"/>
          <w:szCs w:val="28"/>
        </w:rPr>
        <w:t xml:space="preserve"> (</w:t>
      </w:r>
      <w:r w:rsidRPr="00EF3D9C">
        <w:rPr>
          <w:b/>
          <w:i/>
          <w:color w:val="000000"/>
          <w:szCs w:val="28"/>
        </w:rPr>
        <w:t>trướ</w:t>
      </w:r>
      <w:r>
        <w:rPr>
          <w:b/>
          <w:i/>
          <w:color w:val="000000"/>
          <w:szCs w:val="28"/>
        </w:rPr>
        <w:t>c ngày 15</w:t>
      </w:r>
      <w:r w:rsidRPr="00EF3D9C">
        <w:rPr>
          <w:b/>
          <w:i/>
          <w:color w:val="000000"/>
          <w:szCs w:val="28"/>
        </w:rPr>
        <w:t>/5</w:t>
      </w:r>
      <w:r>
        <w:rPr>
          <w:color w:val="000000"/>
          <w:szCs w:val="28"/>
        </w:rPr>
        <w:t xml:space="preserve">), </w:t>
      </w:r>
      <w:r w:rsidRPr="00EF3D9C">
        <w:rPr>
          <w:b/>
          <w:color w:val="000000"/>
          <w:szCs w:val="28"/>
        </w:rPr>
        <w:t>báo cáo năm</w:t>
      </w:r>
      <w:r>
        <w:rPr>
          <w:color w:val="000000"/>
          <w:szCs w:val="28"/>
        </w:rPr>
        <w:t xml:space="preserve"> kết quả thực hiện kế hoạch ( </w:t>
      </w:r>
      <w:r w:rsidRPr="00EF3D9C">
        <w:rPr>
          <w:b/>
          <w:i/>
          <w:color w:val="000000"/>
          <w:szCs w:val="28"/>
        </w:rPr>
        <w:t>trướ</w:t>
      </w:r>
      <w:r>
        <w:rPr>
          <w:b/>
          <w:i/>
          <w:color w:val="000000"/>
          <w:szCs w:val="28"/>
        </w:rPr>
        <w:t>c ngày 10</w:t>
      </w:r>
      <w:r w:rsidRPr="00EF3D9C">
        <w:rPr>
          <w:b/>
          <w:i/>
          <w:color w:val="000000"/>
          <w:szCs w:val="28"/>
        </w:rPr>
        <w:t>/12</w:t>
      </w:r>
      <w:r>
        <w:rPr>
          <w:color w:val="000000"/>
          <w:szCs w:val="28"/>
        </w:rPr>
        <w:t>), gửi kèm hình ảnh tổ chức thực hiện và văn bản báo cáo về Đ/C Dương - CV Phòng Giáo dục và Đào tạo.</w:t>
      </w:r>
    </w:p>
    <w:p w:rsidR="005A38A2" w:rsidRPr="005A38A2" w:rsidRDefault="005A38A2" w:rsidP="005A38A2">
      <w:pPr>
        <w:spacing w:before="90" w:after="90"/>
        <w:ind w:left="90" w:firstLine="379"/>
        <w:jc w:val="both"/>
        <w:rPr>
          <w:color w:val="000000"/>
          <w:sz w:val="28"/>
          <w:szCs w:val="28"/>
        </w:rPr>
      </w:pPr>
      <w:r w:rsidRPr="005A38A2">
        <w:rPr>
          <w:color w:val="000000"/>
          <w:sz w:val="28"/>
          <w:szCs w:val="28"/>
        </w:rPr>
        <w:t xml:space="preserve">  Phòng Giáo dục và Đào tạo đề nghị Hiệu trưởng và thủ các đơn vị trực thuộc triển khai nghiêm túc và đạt hiệu quả./.</w:t>
      </w:r>
    </w:p>
    <w:p w:rsidR="005A38A2" w:rsidRPr="005A38A2" w:rsidRDefault="005A38A2" w:rsidP="005A38A2">
      <w:pPr>
        <w:ind w:firstLine="469"/>
        <w:jc w:val="both"/>
        <w:rPr>
          <w:color w:val="000000"/>
          <w:sz w:val="28"/>
          <w:szCs w:val="28"/>
        </w:rPr>
      </w:pPr>
    </w:p>
    <w:tbl>
      <w:tblPr>
        <w:tblW w:w="9356" w:type="dxa"/>
        <w:tblInd w:w="108" w:type="dxa"/>
        <w:tblLayout w:type="fixed"/>
        <w:tblLook w:val="0000" w:firstRow="0" w:lastRow="0" w:firstColumn="0" w:lastColumn="0" w:noHBand="0" w:noVBand="0"/>
      </w:tblPr>
      <w:tblGrid>
        <w:gridCol w:w="5529"/>
        <w:gridCol w:w="3827"/>
      </w:tblGrid>
      <w:tr w:rsidR="005A38A2" w:rsidRPr="00EF3D9C" w:rsidTr="008D428D">
        <w:tc>
          <w:tcPr>
            <w:tcW w:w="5529" w:type="dxa"/>
          </w:tcPr>
          <w:p w:rsidR="005A38A2" w:rsidRPr="00EF3D9C" w:rsidRDefault="005A38A2" w:rsidP="008D428D">
            <w:pPr>
              <w:ind w:left="-420" w:right="-1170" w:firstLine="420"/>
              <w:rPr>
                <w:i/>
                <w:iCs/>
                <w:color w:val="000000"/>
              </w:rPr>
            </w:pPr>
            <w:r w:rsidRPr="00EF3D9C">
              <w:rPr>
                <w:b/>
                <w:bCs/>
                <w:i/>
                <w:iCs/>
                <w:color w:val="000000"/>
              </w:rPr>
              <w:t>Nơi nhận</w:t>
            </w:r>
            <w:r w:rsidRPr="00EF3D9C">
              <w:rPr>
                <w:i/>
                <w:iCs/>
                <w:color w:val="000000"/>
              </w:rPr>
              <w:t xml:space="preserve">: </w:t>
            </w:r>
          </w:p>
          <w:p w:rsidR="005A38A2" w:rsidRPr="00EF3D9C" w:rsidRDefault="005A38A2" w:rsidP="008D428D">
            <w:pPr>
              <w:ind w:right="-108"/>
              <w:rPr>
                <w:color w:val="000000"/>
                <w:sz w:val="22"/>
              </w:rPr>
            </w:pPr>
            <w:r w:rsidRPr="00EF3D9C">
              <w:rPr>
                <w:color w:val="000000"/>
                <w:sz w:val="22"/>
                <w:szCs w:val="22"/>
              </w:rPr>
              <w:t xml:space="preserve">- </w:t>
            </w:r>
            <w:r>
              <w:rPr>
                <w:color w:val="000000"/>
                <w:sz w:val="22"/>
                <w:szCs w:val="22"/>
              </w:rPr>
              <w:t>Sở GDĐT – Phòng CTTT;</w:t>
            </w:r>
          </w:p>
          <w:p w:rsidR="005A38A2" w:rsidRDefault="005A38A2" w:rsidP="008D428D">
            <w:pPr>
              <w:ind w:left="144" w:right="-108" w:hanging="144"/>
              <w:rPr>
                <w:color w:val="000000"/>
                <w:sz w:val="22"/>
              </w:rPr>
            </w:pPr>
            <w:r w:rsidRPr="00EF3D9C">
              <w:rPr>
                <w:color w:val="000000"/>
                <w:sz w:val="22"/>
                <w:szCs w:val="22"/>
              </w:rPr>
              <w:t xml:space="preserve">- </w:t>
            </w:r>
            <w:r>
              <w:rPr>
                <w:color w:val="000000"/>
                <w:sz w:val="22"/>
                <w:szCs w:val="22"/>
              </w:rPr>
              <w:t xml:space="preserve">LĐ Phòng GD&amp;ĐT, </w:t>
            </w:r>
          </w:p>
          <w:p w:rsidR="005A38A2" w:rsidRDefault="005A38A2" w:rsidP="008D428D">
            <w:pPr>
              <w:ind w:left="144" w:right="-108" w:hanging="144"/>
              <w:rPr>
                <w:color w:val="000000"/>
                <w:sz w:val="22"/>
              </w:rPr>
            </w:pPr>
            <w:r>
              <w:rPr>
                <w:color w:val="000000"/>
                <w:sz w:val="22"/>
                <w:szCs w:val="22"/>
              </w:rPr>
              <w:t>- Phòng VH&amp;TT Huyện;</w:t>
            </w:r>
          </w:p>
          <w:p w:rsidR="005A38A2" w:rsidRDefault="005A38A2" w:rsidP="008D428D">
            <w:pPr>
              <w:ind w:left="144" w:right="-108" w:hanging="144"/>
              <w:rPr>
                <w:color w:val="000000"/>
                <w:sz w:val="22"/>
              </w:rPr>
            </w:pPr>
            <w:r>
              <w:rPr>
                <w:color w:val="000000"/>
                <w:sz w:val="22"/>
                <w:szCs w:val="22"/>
              </w:rPr>
              <w:t>- Trường MN, TH, THCS;</w:t>
            </w:r>
          </w:p>
          <w:p w:rsidR="005A38A2" w:rsidRPr="00EF3D9C" w:rsidRDefault="005A38A2" w:rsidP="008D428D">
            <w:pPr>
              <w:ind w:left="144" w:right="-108" w:hanging="144"/>
              <w:rPr>
                <w:color w:val="000000"/>
                <w:sz w:val="22"/>
              </w:rPr>
            </w:pPr>
            <w:r>
              <w:rPr>
                <w:color w:val="000000"/>
                <w:sz w:val="22"/>
                <w:szCs w:val="22"/>
              </w:rPr>
              <w:t>-  Thủ trưởng các đơn vị trực thuộc</w:t>
            </w:r>
            <w:r w:rsidRPr="00EF3D9C">
              <w:rPr>
                <w:color w:val="000000"/>
                <w:sz w:val="22"/>
                <w:szCs w:val="22"/>
              </w:rPr>
              <w:t>;</w:t>
            </w:r>
          </w:p>
          <w:p w:rsidR="005A38A2" w:rsidRPr="00EF3D9C" w:rsidRDefault="005A38A2" w:rsidP="008D428D">
            <w:pPr>
              <w:ind w:left="-420" w:right="-1170" w:firstLine="420"/>
              <w:rPr>
                <w:color w:val="000000"/>
              </w:rPr>
            </w:pPr>
            <w:r w:rsidRPr="00EF3D9C">
              <w:rPr>
                <w:color w:val="000000"/>
                <w:sz w:val="22"/>
                <w:szCs w:val="22"/>
              </w:rPr>
              <w:t>-</w:t>
            </w:r>
            <w:r>
              <w:rPr>
                <w:color w:val="000000"/>
                <w:sz w:val="22"/>
                <w:szCs w:val="22"/>
              </w:rPr>
              <w:t xml:space="preserve"> Lưu  VP, TH (D)</w:t>
            </w:r>
            <w:r w:rsidRPr="00EF3D9C">
              <w:rPr>
                <w:color w:val="000000"/>
                <w:sz w:val="22"/>
                <w:szCs w:val="22"/>
              </w:rPr>
              <w:t>.</w:t>
            </w:r>
          </w:p>
          <w:p w:rsidR="005A38A2" w:rsidRPr="00EF3D9C" w:rsidRDefault="005A38A2" w:rsidP="008D428D">
            <w:pPr>
              <w:ind w:left="-420" w:right="-1170" w:firstLine="420"/>
              <w:rPr>
                <w:color w:val="000000"/>
              </w:rPr>
            </w:pPr>
          </w:p>
        </w:tc>
        <w:tc>
          <w:tcPr>
            <w:tcW w:w="3827" w:type="dxa"/>
          </w:tcPr>
          <w:p w:rsidR="005A38A2" w:rsidRPr="00EF3D9C" w:rsidRDefault="005A38A2" w:rsidP="008D428D">
            <w:pPr>
              <w:jc w:val="center"/>
              <w:rPr>
                <w:color w:val="000000"/>
                <w:szCs w:val="28"/>
              </w:rPr>
            </w:pPr>
            <w:r>
              <w:rPr>
                <w:b/>
                <w:color w:val="000000"/>
                <w:szCs w:val="28"/>
              </w:rPr>
              <w:t>KT.TRƯỞNG PHÒNG</w:t>
            </w:r>
          </w:p>
          <w:p w:rsidR="005A38A2" w:rsidRDefault="005A38A2" w:rsidP="008D428D">
            <w:pPr>
              <w:jc w:val="center"/>
              <w:rPr>
                <w:color w:val="000000"/>
                <w:szCs w:val="28"/>
              </w:rPr>
            </w:pPr>
            <w:r>
              <w:rPr>
                <w:color w:val="000000"/>
                <w:szCs w:val="28"/>
              </w:rPr>
              <w:t>PHÓ TRƯỞNG PHÒNG</w:t>
            </w:r>
          </w:p>
          <w:p w:rsidR="005A38A2" w:rsidRPr="00EF3D9C" w:rsidRDefault="005A38A2" w:rsidP="008D428D">
            <w:pPr>
              <w:jc w:val="center"/>
              <w:rPr>
                <w:color w:val="000000"/>
                <w:szCs w:val="28"/>
              </w:rPr>
            </w:pPr>
          </w:p>
          <w:p w:rsidR="005A38A2" w:rsidRDefault="005A38A2" w:rsidP="008D428D">
            <w:pPr>
              <w:jc w:val="center"/>
              <w:rPr>
                <w:color w:val="000000"/>
                <w:szCs w:val="28"/>
              </w:rPr>
            </w:pPr>
          </w:p>
          <w:p w:rsidR="005A38A2" w:rsidRDefault="005A38A2" w:rsidP="008D428D">
            <w:pPr>
              <w:jc w:val="center"/>
              <w:rPr>
                <w:color w:val="000000"/>
                <w:szCs w:val="28"/>
              </w:rPr>
            </w:pPr>
          </w:p>
          <w:p w:rsidR="005A38A2" w:rsidRDefault="005A38A2" w:rsidP="008D428D">
            <w:pPr>
              <w:jc w:val="center"/>
              <w:rPr>
                <w:color w:val="000000"/>
                <w:szCs w:val="28"/>
              </w:rPr>
            </w:pPr>
          </w:p>
          <w:p w:rsidR="005A38A2" w:rsidRPr="00EF3D9C" w:rsidRDefault="005A38A2" w:rsidP="008D428D">
            <w:pPr>
              <w:jc w:val="center"/>
              <w:rPr>
                <w:color w:val="000000"/>
                <w:szCs w:val="28"/>
              </w:rPr>
            </w:pPr>
          </w:p>
          <w:p w:rsidR="005A38A2" w:rsidRPr="00EF3D9C" w:rsidRDefault="005A38A2" w:rsidP="005A38A2">
            <w:pPr>
              <w:rPr>
                <w:b/>
                <w:bCs/>
                <w:color w:val="000000"/>
              </w:rPr>
            </w:pPr>
            <w:r>
              <w:rPr>
                <w:b/>
                <w:bCs/>
                <w:color w:val="000000"/>
                <w:sz w:val="28"/>
                <w:szCs w:val="28"/>
              </w:rPr>
              <w:t xml:space="preserve">        </w:t>
            </w:r>
            <w:r w:rsidRPr="005A38A2">
              <w:rPr>
                <w:b/>
                <w:bCs/>
                <w:color w:val="000000"/>
                <w:sz w:val="28"/>
                <w:szCs w:val="28"/>
              </w:rPr>
              <w:t xml:space="preserve">Nguyễn </w:t>
            </w:r>
            <w:r>
              <w:rPr>
                <w:b/>
                <w:bCs/>
                <w:color w:val="000000"/>
                <w:sz w:val="28"/>
                <w:szCs w:val="28"/>
              </w:rPr>
              <w:t xml:space="preserve"> Văn Nguyện</w:t>
            </w:r>
          </w:p>
        </w:tc>
      </w:tr>
    </w:tbl>
    <w:p w:rsidR="005A38A2" w:rsidRPr="00D92664" w:rsidRDefault="005A38A2" w:rsidP="005A38A2">
      <w:pPr>
        <w:spacing w:before="80" w:after="80" w:line="360" w:lineRule="exact"/>
        <w:jc w:val="both"/>
        <w:rPr>
          <w:szCs w:val="28"/>
        </w:rPr>
      </w:pPr>
    </w:p>
    <w:p w:rsidR="00C652DB" w:rsidRDefault="00C652DB" w:rsidP="005A38A2">
      <w:pPr>
        <w:jc w:val="both"/>
        <w:rPr>
          <w:b/>
          <w:sz w:val="30"/>
        </w:rPr>
      </w:pPr>
    </w:p>
    <w:p w:rsidR="00785FB9" w:rsidRDefault="00785FB9"/>
    <w:sectPr w:rsidR="00785FB9" w:rsidSect="00D5267B">
      <w:pgSz w:w="12240" w:h="15840"/>
      <w:pgMar w:top="900" w:right="108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3C44"/>
    <w:multiLevelType w:val="hybridMultilevel"/>
    <w:tmpl w:val="2B4A21B4"/>
    <w:lvl w:ilvl="0" w:tplc="290653B8">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6930367F"/>
    <w:multiLevelType w:val="hybridMultilevel"/>
    <w:tmpl w:val="221859B6"/>
    <w:lvl w:ilvl="0" w:tplc="4B70667C">
      <w:start w:val="4"/>
      <w:numFmt w:val="bullet"/>
      <w:lvlText w:val="-"/>
      <w:lvlJc w:val="left"/>
      <w:pPr>
        <w:ind w:left="829" w:hanging="360"/>
      </w:pPr>
      <w:rPr>
        <w:rFonts w:ascii="Times New Roman" w:eastAsia="Times New Roman" w:hAnsi="Times New Roman" w:hint="default"/>
      </w:rPr>
    </w:lvl>
    <w:lvl w:ilvl="1" w:tplc="04090003" w:tentative="1">
      <w:start w:val="1"/>
      <w:numFmt w:val="bullet"/>
      <w:lvlText w:val="o"/>
      <w:lvlJc w:val="left"/>
      <w:pPr>
        <w:ind w:left="1549" w:hanging="360"/>
      </w:pPr>
      <w:rPr>
        <w:rFonts w:ascii="Courier New" w:hAnsi="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
    <w:nsid w:val="71105406"/>
    <w:multiLevelType w:val="hybridMultilevel"/>
    <w:tmpl w:val="B63CC1BE"/>
    <w:lvl w:ilvl="0" w:tplc="8D52FA8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DB"/>
    <w:rsid w:val="00027FDF"/>
    <w:rsid w:val="00254D56"/>
    <w:rsid w:val="005A38A2"/>
    <w:rsid w:val="00785FB9"/>
    <w:rsid w:val="00A47735"/>
    <w:rsid w:val="00AD7DD5"/>
    <w:rsid w:val="00BB78ED"/>
    <w:rsid w:val="00C652DB"/>
    <w:rsid w:val="00CD6ABD"/>
    <w:rsid w:val="00D07DE2"/>
    <w:rsid w:val="00D142F8"/>
    <w:rsid w:val="00D5267B"/>
    <w:rsid w:val="00F77F53"/>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652DB"/>
    <w:pPr>
      <w:jc w:val="center"/>
    </w:pPr>
    <w:rPr>
      <w:rFonts w:ascii="VNI-Times" w:hAnsi="VNI-Times"/>
    </w:rPr>
  </w:style>
  <w:style w:type="character" w:customStyle="1" w:styleId="BodyTextChar">
    <w:name w:val="Body Text Char"/>
    <w:basedOn w:val="DefaultParagraphFont"/>
    <w:link w:val="BodyText"/>
    <w:semiHidden/>
    <w:rsid w:val="00C652DB"/>
    <w:rPr>
      <w:rFonts w:ascii="VNI-Times" w:eastAsia="Times New Roman" w:hAnsi="VNI-Times" w:cs="Times New Roman"/>
      <w:sz w:val="24"/>
      <w:szCs w:val="24"/>
    </w:rPr>
  </w:style>
  <w:style w:type="paragraph" w:styleId="ListParagraph">
    <w:name w:val="List Paragraph"/>
    <w:basedOn w:val="Normal"/>
    <w:uiPriority w:val="99"/>
    <w:qFormat/>
    <w:rsid w:val="005A38A2"/>
    <w:pPr>
      <w:ind w:left="720"/>
      <w:contextualSpacing/>
    </w:pPr>
    <w:rPr>
      <w:sz w:val="28"/>
    </w:rPr>
  </w:style>
  <w:style w:type="paragraph" w:styleId="BalloonText">
    <w:name w:val="Balloon Text"/>
    <w:basedOn w:val="Normal"/>
    <w:link w:val="BalloonTextChar"/>
    <w:uiPriority w:val="99"/>
    <w:semiHidden/>
    <w:unhideWhenUsed/>
    <w:rsid w:val="00D5267B"/>
    <w:rPr>
      <w:rFonts w:ascii="Tahoma" w:hAnsi="Tahoma" w:cs="Tahoma"/>
      <w:sz w:val="16"/>
      <w:szCs w:val="16"/>
    </w:rPr>
  </w:style>
  <w:style w:type="character" w:customStyle="1" w:styleId="BalloonTextChar">
    <w:name w:val="Balloon Text Char"/>
    <w:basedOn w:val="DefaultParagraphFont"/>
    <w:link w:val="BalloonText"/>
    <w:uiPriority w:val="99"/>
    <w:semiHidden/>
    <w:rsid w:val="00D526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652DB"/>
    <w:pPr>
      <w:jc w:val="center"/>
    </w:pPr>
    <w:rPr>
      <w:rFonts w:ascii="VNI-Times" w:hAnsi="VNI-Times"/>
    </w:rPr>
  </w:style>
  <w:style w:type="character" w:customStyle="1" w:styleId="BodyTextChar">
    <w:name w:val="Body Text Char"/>
    <w:basedOn w:val="DefaultParagraphFont"/>
    <w:link w:val="BodyText"/>
    <w:semiHidden/>
    <w:rsid w:val="00C652DB"/>
    <w:rPr>
      <w:rFonts w:ascii="VNI-Times" w:eastAsia="Times New Roman" w:hAnsi="VNI-Times" w:cs="Times New Roman"/>
      <w:sz w:val="24"/>
      <w:szCs w:val="24"/>
    </w:rPr>
  </w:style>
  <w:style w:type="paragraph" w:styleId="ListParagraph">
    <w:name w:val="List Paragraph"/>
    <w:basedOn w:val="Normal"/>
    <w:uiPriority w:val="99"/>
    <w:qFormat/>
    <w:rsid w:val="005A38A2"/>
    <w:pPr>
      <w:ind w:left="720"/>
      <w:contextualSpacing/>
    </w:pPr>
    <w:rPr>
      <w:sz w:val="28"/>
    </w:rPr>
  </w:style>
  <w:style w:type="paragraph" w:styleId="BalloonText">
    <w:name w:val="Balloon Text"/>
    <w:basedOn w:val="Normal"/>
    <w:link w:val="BalloonTextChar"/>
    <w:uiPriority w:val="99"/>
    <w:semiHidden/>
    <w:unhideWhenUsed/>
    <w:rsid w:val="00D5267B"/>
    <w:rPr>
      <w:rFonts w:ascii="Tahoma" w:hAnsi="Tahoma" w:cs="Tahoma"/>
      <w:sz w:val="16"/>
      <w:szCs w:val="16"/>
    </w:rPr>
  </w:style>
  <w:style w:type="character" w:customStyle="1" w:styleId="BalloonTextChar">
    <w:name w:val="Balloon Text Char"/>
    <w:basedOn w:val="DefaultParagraphFont"/>
    <w:link w:val="BalloonText"/>
    <w:uiPriority w:val="99"/>
    <w:semiHidden/>
    <w:rsid w:val="00D526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53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cp:lastPrinted>2018-02-08T07:44:00Z</cp:lastPrinted>
  <dcterms:created xsi:type="dcterms:W3CDTF">2018-02-08T08:17:00Z</dcterms:created>
  <dcterms:modified xsi:type="dcterms:W3CDTF">2018-02-08T08:17:00Z</dcterms:modified>
</cp:coreProperties>
</file>